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66" w:rsidRPr="006936CC" w:rsidRDefault="001D1866" w:rsidP="001D1866">
      <w:pPr>
        <w:jc w:val="center"/>
        <w:rPr>
          <w:sz w:val="22"/>
          <w:szCs w:val="24"/>
        </w:rPr>
      </w:pPr>
      <w:r w:rsidRPr="006936CC">
        <w:rPr>
          <w:sz w:val="22"/>
          <w:szCs w:val="24"/>
        </w:rPr>
        <w:t>Borough Council</w:t>
      </w:r>
    </w:p>
    <w:p w:rsidR="001D1866" w:rsidRPr="006936CC" w:rsidRDefault="001D1866" w:rsidP="001D1866">
      <w:pPr>
        <w:jc w:val="center"/>
        <w:rPr>
          <w:sz w:val="22"/>
          <w:szCs w:val="24"/>
        </w:rPr>
      </w:pPr>
      <w:r w:rsidRPr="006936CC">
        <w:rPr>
          <w:sz w:val="22"/>
          <w:szCs w:val="24"/>
        </w:rPr>
        <w:t>Regular Meeting Agenda</w:t>
      </w:r>
    </w:p>
    <w:p w:rsidR="001D1866" w:rsidRPr="006936CC" w:rsidRDefault="001D1866" w:rsidP="001D1866">
      <w:pPr>
        <w:jc w:val="center"/>
        <w:rPr>
          <w:sz w:val="24"/>
          <w:szCs w:val="28"/>
        </w:rPr>
      </w:pPr>
    </w:p>
    <w:p w:rsidR="001D1866" w:rsidRPr="006936CC" w:rsidRDefault="001D1866" w:rsidP="001D1866">
      <w:pPr>
        <w:jc w:val="center"/>
        <w:rPr>
          <w:szCs w:val="22"/>
        </w:rPr>
      </w:pPr>
    </w:p>
    <w:p w:rsidR="001D1866" w:rsidRPr="006936CC" w:rsidRDefault="00532765" w:rsidP="001D1866">
      <w:pPr>
        <w:jc w:val="center"/>
        <w:rPr>
          <w:sz w:val="22"/>
        </w:rPr>
      </w:pPr>
      <w:r>
        <w:rPr>
          <w:sz w:val="22"/>
        </w:rPr>
        <w:t>August 14</w:t>
      </w:r>
      <w:r w:rsidR="008438D6">
        <w:rPr>
          <w:sz w:val="22"/>
        </w:rPr>
        <w:t>, 2017</w:t>
      </w:r>
    </w:p>
    <w:p w:rsidR="001D1866" w:rsidRPr="006936CC" w:rsidRDefault="001D1866" w:rsidP="001D1866">
      <w:pPr>
        <w:jc w:val="center"/>
        <w:rPr>
          <w:sz w:val="22"/>
        </w:rPr>
      </w:pPr>
    </w:p>
    <w:tbl>
      <w:tblPr>
        <w:tblW w:w="9941" w:type="dxa"/>
        <w:tblLook w:val="04A0"/>
      </w:tblPr>
      <w:tblGrid>
        <w:gridCol w:w="3078"/>
        <w:gridCol w:w="2790"/>
        <w:gridCol w:w="450"/>
        <w:gridCol w:w="3623"/>
      </w:tblGrid>
      <w:tr w:rsidR="001D1866" w:rsidRPr="006936CC" w:rsidTr="00101AE3">
        <w:trPr>
          <w:trHeight w:val="312"/>
        </w:trPr>
        <w:tc>
          <w:tcPr>
            <w:tcW w:w="3078" w:type="dxa"/>
            <w:vAlign w:val="center"/>
          </w:tcPr>
          <w:p w:rsidR="001D1866" w:rsidRPr="006936CC" w:rsidRDefault="00387B55" w:rsidP="00101AE3">
            <w:pPr>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margin-left:105.7pt;margin-top:12.6pt;width:235.35pt;height:0;z-index:251650560" o:connectortype="straight">
                  <v:stroke dashstyle="1 1" endcap="round"/>
                </v:shape>
              </w:pict>
            </w:r>
            <w:r w:rsidR="001D1866" w:rsidRPr="006936CC">
              <w:rPr>
                <w:sz w:val="22"/>
              </w:rPr>
              <w:t>Call meeting to order</w:t>
            </w:r>
          </w:p>
        </w:tc>
        <w:tc>
          <w:tcPr>
            <w:tcW w:w="3240" w:type="dxa"/>
            <w:gridSpan w:val="2"/>
            <w:vAlign w:val="center"/>
          </w:tcPr>
          <w:p w:rsidR="001D1866" w:rsidRPr="006936CC" w:rsidRDefault="001D1866" w:rsidP="00101AE3">
            <w:pPr>
              <w:rPr>
                <w:sz w:val="22"/>
              </w:rPr>
            </w:pPr>
          </w:p>
        </w:tc>
        <w:tc>
          <w:tcPr>
            <w:tcW w:w="3623" w:type="dxa"/>
            <w:vAlign w:val="center"/>
          </w:tcPr>
          <w:p w:rsidR="001D1866" w:rsidRPr="006936CC" w:rsidRDefault="001D1866" w:rsidP="00101AE3">
            <w:pPr>
              <w:jc w:val="right"/>
              <w:rPr>
                <w:sz w:val="22"/>
              </w:rPr>
            </w:pPr>
            <w:r w:rsidRPr="006936CC">
              <w:rPr>
                <w:sz w:val="22"/>
              </w:rPr>
              <w:t>Christopher Weber, President</w:t>
            </w:r>
          </w:p>
        </w:tc>
      </w:tr>
      <w:tr w:rsidR="001D1866" w:rsidRPr="006936CC" w:rsidTr="00101AE3">
        <w:trPr>
          <w:trHeight w:val="312"/>
        </w:trPr>
        <w:tc>
          <w:tcPr>
            <w:tcW w:w="3078" w:type="dxa"/>
            <w:vAlign w:val="center"/>
          </w:tcPr>
          <w:p w:rsidR="001D1866" w:rsidRPr="006936CC" w:rsidRDefault="00387B55" w:rsidP="00101AE3">
            <w:pPr>
              <w:rPr>
                <w:sz w:val="22"/>
              </w:rPr>
            </w:pPr>
            <w:r>
              <w:rPr>
                <w:noProof/>
                <w:sz w:val="22"/>
              </w:rPr>
              <w:pict>
                <v:shape id="_x0000_s1033" type="#_x0000_t32" style="position:absolute;margin-left:105.8pt;margin-top:13.8pt;width:232.55pt;height:0;z-index:251651584;mso-position-horizontal-relative:text;mso-position-vertical-relative:text" o:connectortype="straight">
                  <v:stroke dashstyle="1 1" endcap="round"/>
                </v:shape>
              </w:pict>
            </w:r>
            <w:r w:rsidR="001D1866" w:rsidRPr="006936CC">
              <w:rPr>
                <w:sz w:val="22"/>
              </w:rPr>
              <w:t>Pledge of Allegiance</w:t>
            </w:r>
          </w:p>
        </w:tc>
        <w:tc>
          <w:tcPr>
            <w:tcW w:w="3240" w:type="dxa"/>
            <w:gridSpan w:val="2"/>
            <w:vAlign w:val="center"/>
          </w:tcPr>
          <w:p w:rsidR="001D1866" w:rsidRPr="006936CC" w:rsidRDefault="001D1866" w:rsidP="00101AE3">
            <w:pPr>
              <w:rPr>
                <w:sz w:val="22"/>
              </w:rPr>
            </w:pPr>
          </w:p>
        </w:tc>
        <w:tc>
          <w:tcPr>
            <w:tcW w:w="3623" w:type="dxa"/>
            <w:vAlign w:val="center"/>
          </w:tcPr>
          <w:p w:rsidR="001D1866" w:rsidRPr="006936CC" w:rsidRDefault="001D1866" w:rsidP="00101AE3">
            <w:pPr>
              <w:jc w:val="right"/>
              <w:rPr>
                <w:sz w:val="22"/>
              </w:rPr>
            </w:pPr>
            <w:r w:rsidRPr="006936CC">
              <w:rPr>
                <w:sz w:val="22"/>
              </w:rPr>
              <w:t>Connie Brown-Weber, Mayor</w:t>
            </w:r>
          </w:p>
        </w:tc>
      </w:tr>
      <w:tr w:rsidR="001D1866" w:rsidRPr="006936CC" w:rsidTr="00101AE3">
        <w:trPr>
          <w:trHeight w:val="312"/>
        </w:trPr>
        <w:tc>
          <w:tcPr>
            <w:tcW w:w="3078" w:type="dxa"/>
            <w:vAlign w:val="center"/>
          </w:tcPr>
          <w:p w:rsidR="001D1866" w:rsidRPr="006936CC" w:rsidRDefault="00387B55" w:rsidP="00101AE3">
            <w:pPr>
              <w:rPr>
                <w:sz w:val="22"/>
              </w:rPr>
            </w:pPr>
            <w:r>
              <w:rPr>
                <w:noProof/>
                <w:sz w:val="22"/>
              </w:rPr>
              <w:pict>
                <v:shape id="_x0000_s1032" type="#_x0000_t32" style="position:absolute;margin-left:47.25pt;margin-top:13pt;width:294.2pt;height:.05pt;z-index:251652608;mso-position-horizontal-relative:text;mso-position-vertical-relative:text" o:connectortype="straight">
                  <v:stroke dashstyle="1 1" endcap="round"/>
                </v:shape>
              </w:pict>
            </w:r>
            <w:r w:rsidR="001D1866" w:rsidRPr="006936CC">
              <w:rPr>
                <w:sz w:val="22"/>
              </w:rPr>
              <w:t>Roll Call</w:t>
            </w:r>
          </w:p>
        </w:tc>
        <w:tc>
          <w:tcPr>
            <w:tcW w:w="3240" w:type="dxa"/>
            <w:gridSpan w:val="2"/>
            <w:vAlign w:val="center"/>
          </w:tcPr>
          <w:p w:rsidR="001D1866" w:rsidRPr="006936CC" w:rsidRDefault="001D1866" w:rsidP="00101AE3">
            <w:pPr>
              <w:rPr>
                <w:sz w:val="22"/>
              </w:rPr>
            </w:pPr>
          </w:p>
        </w:tc>
        <w:tc>
          <w:tcPr>
            <w:tcW w:w="3623" w:type="dxa"/>
            <w:vAlign w:val="center"/>
          </w:tcPr>
          <w:p w:rsidR="001D1866" w:rsidRPr="006936CC" w:rsidRDefault="001D1866" w:rsidP="00101AE3">
            <w:pPr>
              <w:jc w:val="right"/>
              <w:rPr>
                <w:sz w:val="22"/>
              </w:rPr>
            </w:pPr>
            <w:r w:rsidRPr="006936CC">
              <w:rPr>
                <w:sz w:val="22"/>
              </w:rPr>
              <w:t>Christopher Weber, President</w:t>
            </w:r>
          </w:p>
        </w:tc>
      </w:tr>
      <w:tr w:rsidR="001D1866" w:rsidRPr="006936CC" w:rsidTr="00101AE3">
        <w:trPr>
          <w:trHeight w:val="312"/>
        </w:trPr>
        <w:tc>
          <w:tcPr>
            <w:tcW w:w="3078" w:type="dxa"/>
            <w:vAlign w:val="center"/>
          </w:tcPr>
          <w:p w:rsidR="001D1866" w:rsidRPr="006936CC" w:rsidRDefault="00387B55" w:rsidP="00101AE3">
            <w:pPr>
              <w:rPr>
                <w:sz w:val="22"/>
              </w:rPr>
            </w:pPr>
            <w:r>
              <w:rPr>
                <w:noProof/>
                <w:sz w:val="22"/>
              </w:rPr>
              <w:pict>
                <v:shape id="_x0000_s1031" type="#_x0000_t32" style="position:absolute;margin-left:133pt;margin-top:10.8pt;width:209pt;height:0;z-index:251653632;mso-position-horizontal-relative:text;mso-position-vertical-relative:text" o:connectortype="straight">
                  <v:stroke dashstyle="1 1" endcap="round"/>
                </v:shape>
              </w:pict>
            </w:r>
            <w:r w:rsidR="001D1866" w:rsidRPr="006936CC">
              <w:rPr>
                <w:sz w:val="22"/>
              </w:rPr>
              <w:t>Minutes of Previous Meeting</w:t>
            </w:r>
          </w:p>
        </w:tc>
        <w:tc>
          <w:tcPr>
            <w:tcW w:w="3240" w:type="dxa"/>
            <w:gridSpan w:val="2"/>
            <w:vAlign w:val="center"/>
          </w:tcPr>
          <w:p w:rsidR="001D1866" w:rsidRPr="006936CC" w:rsidRDefault="001D1866" w:rsidP="00101AE3">
            <w:pPr>
              <w:rPr>
                <w:sz w:val="22"/>
              </w:rPr>
            </w:pPr>
          </w:p>
        </w:tc>
        <w:tc>
          <w:tcPr>
            <w:tcW w:w="3623" w:type="dxa"/>
            <w:vAlign w:val="center"/>
          </w:tcPr>
          <w:p w:rsidR="001D1866" w:rsidRPr="006936CC" w:rsidRDefault="001D1866" w:rsidP="00101AE3">
            <w:pPr>
              <w:jc w:val="right"/>
              <w:rPr>
                <w:sz w:val="22"/>
              </w:rPr>
            </w:pPr>
            <w:r w:rsidRPr="006936CC">
              <w:rPr>
                <w:sz w:val="22"/>
              </w:rPr>
              <w:t xml:space="preserve">Jill Greene, </w:t>
            </w:r>
            <w:r>
              <w:rPr>
                <w:sz w:val="22"/>
              </w:rPr>
              <w:t xml:space="preserve">Assistant </w:t>
            </w:r>
            <w:r w:rsidRPr="006936CC">
              <w:rPr>
                <w:sz w:val="22"/>
              </w:rPr>
              <w:t>Secretary</w:t>
            </w:r>
          </w:p>
        </w:tc>
      </w:tr>
      <w:tr w:rsidR="001D1866" w:rsidRPr="006936CC" w:rsidTr="00101AE3">
        <w:trPr>
          <w:trHeight w:val="312"/>
        </w:trPr>
        <w:tc>
          <w:tcPr>
            <w:tcW w:w="3078" w:type="dxa"/>
            <w:vAlign w:val="center"/>
          </w:tcPr>
          <w:p w:rsidR="001D1866" w:rsidRPr="006936CC" w:rsidRDefault="00387B55" w:rsidP="00101AE3">
            <w:pPr>
              <w:rPr>
                <w:sz w:val="22"/>
              </w:rPr>
            </w:pPr>
            <w:r>
              <w:rPr>
                <w:noProof/>
                <w:sz w:val="22"/>
              </w:rPr>
              <w:pict>
                <v:shape id="_x0000_s1040" type="#_x0000_t32" style="position:absolute;margin-left:87.9pt;margin-top:9.7pt;width:225.75pt;height:.05pt;z-index:251664896;mso-position-horizontal-relative:text;mso-position-vertical-relative:text" o:connectortype="straight">
                  <v:stroke dashstyle="1 1" endcap="round"/>
                </v:shape>
              </w:pict>
            </w:r>
            <w:r w:rsidR="001D1866" w:rsidRPr="006936CC">
              <w:rPr>
                <w:sz w:val="22"/>
              </w:rPr>
              <w:t>Correspondence</w:t>
            </w:r>
          </w:p>
        </w:tc>
        <w:tc>
          <w:tcPr>
            <w:tcW w:w="3240" w:type="dxa"/>
            <w:gridSpan w:val="2"/>
            <w:vAlign w:val="center"/>
          </w:tcPr>
          <w:p w:rsidR="001D1866" w:rsidRPr="006936CC" w:rsidRDefault="001D1866" w:rsidP="00101AE3">
            <w:pPr>
              <w:rPr>
                <w:sz w:val="22"/>
              </w:rPr>
            </w:pPr>
          </w:p>
        </w:tc>
        <w:tc>
          <w:tcPr>
            <w:tcW w:w="3623" w:type="dxa"/>
            <w:vAlign w:val="center"/>
          </w:tcPr>
          <w:p w:rsidR="001D1866" w:rsidRPr="006936CC" w:rsidRDefault="001D1866" w:rsidP="00101AE3">
            <w:pPr>
              <w:jc w:val="right"/>
              <w:rPr>
                <w:sz w:val="22"/>
              </w:rPr>
            </w:pPr>
            <w:r w:rsidRPr="006936CC">
              <w:rPr>
                <w:sz w:val="22"/>
              </w:rPr>
              <w:t>Carolyn Williams, Borough Manager</w:t>
            </w:r>
          </w:p>
        </w:tc>
      </w:tr>
      <w:tr w:rsidR="001D1866" w:rsidRPr="006936CC" w:rsidTr="00101AE3">
        <w:trPr>
          <w:trHeight w:val="312"/>
        </w:trPr>
        <w:tc>
          <w:tcPr>
            <w:tcW w:w="3078" w:type="dxa"/>
            <w:vAlign w:val="center"/>
          </w:tcPr>
          <w:p w:rsidR="001D1866" w:rsidRPr="006936CC" w:rsidRDefault="001D1866" w:rsidP="00101AE3">
            <w:pPr>
              <w:rPr>
                <w:sz w:val="22"/>
              </w:rPr>
            </w:pPr>
          </w:p>
        </w:tc>
        <w:tc>
          <w:tcPr>
            <w:tcW w:w="2790" w:type="dxa"/>
            <w:vAlign w:val="center"/>
          </w:tcPr>
          <w:p w:rsidR="001D1866" w:rsidRPr="006936CC" w:rsidRDefault="001D1866" w:rsidP="00101AE3">
            <w:pPr>
              <w:rPr>
                <w:sz w:val="22"/>
              </w:rPr>
            </w:pPr>
          </w:p>
        </w:tc>
        <w:tc>
          <w:tcPr>
            <w:tcW w:w="4073" w:type="dxa"/>
            <w:gridSpan w:val="2"/>
            <w:vAlign w:val="center"/>
          </w:tcPr>
          <w:p w:rsidR="001D1866" w:rsidRPr="006936CC" w:rsidRDefault="001D1866" w:rsidP="00101AE3">
            <w:pPr>
              <w:jc w:val="right"/>
              <w:rPr>
                <w:sz w:val="22"/>
              </w:rPr>
            </w:pPr>
          </w:p>
        </w:tc>
      </w:tr>
    </w:tbl>
    <w:p w:rsidR="001D1866" w:rsidRPr="006936CC" w:rsidRDefault="001D1866" w:rsidP="001D1866">
      <w:pPr>
        <w:rPr>
          <w:sz w:val="22"/>
        </w:rPr>
      </w:pPr>
    </w:p>
    <w:p w:rsidR="001D1866" w:rsidRPr="006936CC" w:rsidRDefault="001D1866" w:rsidP="001D1866">
      <w:pPr>
        <w:rPr>
          <w:b/>
          <w:sz w:val="22"/>
        </w:rPr>
      </w:pPr>
      <w:r w:rsidRPr="006936CC">
        <w:rPr>
          <w:b/>
          <w:sz w:val="22"/>
        </w:rPr>
        <w:t>Council Members:</w:t>
      </w:r>
    </w:p>
    <w:p w:rsidR="001D1866" w:rsidRPr="006936CC" w:rsidRDefault="001D1866" w:rsidP="001D1866">
      <w:pPr>
        <w:rPr>
          <w:sz w:val="22"/>
          <w:szCs w:val="24"/>
        </w:rPr>
      </w:pPr>
      <w:r w:rsidRPr="006936CC">
        <w:rPr>
          <w:sz w:val="22"/>
          <w:szCs w:val="24"/>
        </w:rPr>
        <w:t>Christopher Weber, President</w:t>
      </w:r>
    </w:p>
    <w:p w:rsidR="001D1866" w:rsidRPr="006936CC" w:rsidRDefault="001D1866" w:rsidP="001D1866">
      <w:pPr>
        <w:rPr>
          <w:sz w:val="22"/>
          <w:szCs w:val="24"/>
        </w:rPr>
      </w:pPr>
      <w:proofErr w:type="spellStart"/>
      <w:r w:rsidRPr="006936CC">
        <w:rPr>
          <w:sz w:val="22"/>
          <w:szCs w:val="24"/>
        </w:rPr>
        <w:t>Tressie</w:t>
      </w:r>
      <w:proofErr w:type="spellEnd"/>
      <w:r w:rsidRPr="006936CC">
        <w:rPr>
          <w:sz w:val="22"/>
          <w:szCs w:val="24"/>
        </w:rPr>
        <w:t xml:space="preserve"> </w:t>
      </w:r>
      <w:proofErr w:type="spellStart"/>
      <w:r w:rsidRPr="006936CC">
        <w:rPr>
          <w:sz w:val="22"/>
          <w:szCs w:val="24"/>
        </w:rPr>
        <w:t>Marroon</w:t>
      </w:r>
      <w:proofErr w:type="spellEnd"/>
      <w:r w:rsidRPr="006936CC">
        <w:rPr>
          <w:sz w:val="22"/>
          <w:szCs w:val="24"/>
        </w:rPr>
        <w:t>-Bailey, Vice President</w:t>
      </w:r>
    </w:p>
    <w:p w:rsidR="001D1866" w:rsidRPr="006936CC" w:rsidRDefault="001D1866" w:rsidP="001D1866">
      <w:pPr>
        <w:rPr>
          <w:sz w:val="22"/>
          <w:szCs w:val="24"/>
        </w:rPr>
      </w:pPr>
      <w:r w:rsidRPr="006936CC">
        <w:rPr>
          <w:sz w:val="22"/>
          <w:szCs w:val="24"/>
        </w:rPr>
        <w:t xml:space="preserve">Jaclyn </w:t>
      </w:r>
      <w:proofErr w:type="spellStart"/>
      <w:r w:rsidRPr="006936CC">
        <w:rPr>
          <w:sz w:val="22"/>
          <w:szCs w:val="24"/>
        </w:rPr>
        <w:t>Dippolito</w:t>
      </w:r>
      <w:proofErr w:type="spellEnd"/>
      <w:r w:rsidRPr="006936CC">
        <w:rPr>
          <w:sz w:val="22"/>
          <w:szCs w:val="24"/>
        </w:rPr>
        <w:t>, Member</w:t>
      </w:r>
    </w:p>
    <w:p w:rsidR="001D1866" w:rsidRPr="006936CC" w:rsidRDefault="001D1866" w:rsidP="001D1866">
      <w:pPr>
        <w:rPr>
          <w:sz w:val="22"/>
          <w:szCs w:val="24"/>
        </w:rPr>
      </w:pPr>
      <w:r w:rsidRPr="006936CC">
        <w:rPr>
          <w:sz w:val="22"/>
          <w:szCs w:val="24"/>
        </w:rPr>
        <w:t>Connie Brown-Weber, Mayor</w:t>
      </w:r>
    </w:p>
    <w:p w:rsidR="001D1866" w:rsidRPr="006936CC" w:rsidRDefault="001D1866" w:rsidP="001D1866">
      <w:pPr>
        <w:rPr>
          <w:sz w:val="18"/>
        </w:rPr>
      </w:pPr>
    </w:p>
    <w:p w:rsidR="001D1866" w:rsidRPr="006936CC" w:rsidRDefault="001D1866" w:rsidP="001D1866">
      <w:pPr>
        <w:rPr>
          <w:sz w:val="18"/>
        </w:rPr>
      </w:pPr>
    </w:p>
    <w:p w:rsidR="001D1866" w:rsidRPr="006936CC" w:rsidRDefault="001D1866" w:rsidP="001D1866">
      <w:pPr>
        <w:rPr>
          <w:sz w:val="22"/>
        </w:rPr>
      </w:pPr>
      <w:r w:rsidRPr="006936CC">
        <w:rPr>
          <w:b/>
          <w:sz w:val="22"/>
        </w:rPr>
        <w:t>Reports:</w:t>
      </w:r>
      <w:r w:rsidRPr="006936CC">
        <w:rPr>
          <w:sz w:val="22"/>
        </w:rPr>
        <w:t xml:space="preserve">   </w:t>
      </w:r>
    </w:p>
    <w:p w:rsidR="001D1866" w:rsidRPr="006936CC" w:rsidRDefault="001D1866" w:rsidP="001D1866">
      <w:pPr>
        <w:rPr>
          <w:sz w:val="22"/>
        </w:rPr>
      </w:pPr>
      <w:r w:rsidRPr="006936CC">
        <w:rPr>
          <w:sz w:val="22"/>
        </w:rPr>
        <w:t xml:space="preserve"> </w:t>
      </w:r>
    </w:p>
    <w:tbl>
      <w:tblPr>
        <w:tblW w:w="9880" w:type="dxa"/>
        <w:tblLook w:val="04A0"/>
      </w:tblPr>
      <w:tblGrid>
        <w:gridCol w:w="4865"/>
        <w:gridCol w:w="5015"/>
      </w:tblGrid>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shape id="_x0000_s1027" type="#_x0000_t32" style="position:absolute;margin-left:180.3pt;margin-top:12.25pt;width:225.55pt;height:0;z-index:251654656" o:connectortype="straight">
                  <v:stroke dashstyle="1 1" endcap="round"/>
                </v:shape>
              </w:pict>
            </w:r>
            <w:r w:rsidR="001D1866" w:rsidRPr="006936CC">
              <w:rPr>
                <w:sz w:val="22"/>
              </w:rPr>
              <w:t xml:space="preserve">Borough Planner/Code Enforcement </w:t>
            </w:r>
          </w:p>
        </w:tc>
        <w:tc>
          <w:tcPr>
            <w:tcW w:w="5015" w:type="dxa"/>
            <w:vAlign w:val="center"/>
          </w:tcPr>
          <w:p w:rsidR="001D1866" w:rsidRPr="006936CC" w:rsidRDefault="001D1866" w:rsidP="00101AE3">
            <w:pPr>
              <w:jc w:val="right"/>
              <w:rPr>
                <w:sz w:val="22"/>
              </w:rPr>
            </w:pPr>
            <w:proofErr w:type="spellStart"/>
            <w:r w:rsidRPr="006936CC">
              <w:rPr>
                <w:sz w:val="22"/>
              </w:rPr>
              <w:t>Technicon</w:t>
            </w:r>
            <w:proofErr w:type="spellEnd"/>
            <w:r w:rsidRPr="006936CC">
              <w:rPr>
                <w:sz w:val="22"/>
              </w:rPr>
              <w:t>, Inc.</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shape id="_x0000_s1028" type="#_x0000_t32" style="position:absolute;margin-left:171.15pt;margin-top:11.5pt;width:242.1pt;height:0;z-index:251655680;mso-position-horizontal-relative:text;mso-position-vertical-relative:text" o:connectortype="straight">
                  <v:stroke dashstyle="1 1" endcap="round"/>
                </v:shape>
              </w:pict>
            </w:r>
            <w:r w:rsidR="001D1866" w:rsidRPr="006936CC">
              <w:rPr>
                <w:sz w:val="22"/>
              </w:rPr>
              <w:t>Sewage Treatment Plant Operator</w:t>
            </w:r>
          </w:p>
        </w:tc>
        <w:tc>
          <w:tcPr>
            <w:tcW w:w="5015" w:type="dxa"/>
            <w:vAlign w:val="center"/>
          </w:tcPr>
          <w:p w:rsidR="001D1866" w:rsidRPr="006936CC" w:rsidRDefault="001D1866" w:rsidP="00101AE3">
            <w:pPr>
              <w:jc w:val="right"/>
              <w:rPr>
                <w:sz w:val="22"/>
              </w:rPr>
            </w:pPr>
            <w:r w:rsidRPr="006936CC">
              <w:rPr>
                <w:sz w:val="22"/>
              </w:rPr>
              <w:t>Drew Moffett</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shape id="_x0000_s1029" type="#_x0000_t32" style="position:absolute;margin-left:77.4pt;margin-top:12.55pt;width:333pt;height:0;z-index:251656704;mso-position-horizontal-relative:text;mso-position-vertical-relative:text" o:connectortype="straight">
                  <v:stroke dashstyle="1 1" endcap="round"/>
                </v:shape>
              </w:pict>
            </w:r>
            <w:r w:rsidR="001D1866" w:rsidRPr="006936CC">
              <w:rPr>
                <w:sz w:val="22"/>
              </w:rPr>
              <w:t>Engineer/SEO</w:t>
            </w:r>
          </w:p>
        </w:tc>
        <w:tc>
          <w:tcPr>
            <w:tcW w:w="5015" w:type="dxa"/>
            <w:vAlign w:val="center"/>
          </w:tcPr>
          <w:p w:rsidR="001D1866" w:rsidRPr="006936CC" w:rsidRDefault="001D1866" w:rsidP="00101AE3">
            <w:pPr>
              <w:jc w:val="right"/>
              <w:rPr>
                <w:sz w:val="22"/>
              </w:rPr>
            </w:pPr>
            <w:r w:rsidRPr="006936CC">
              <w:rPr>
                <w:sz w:val="22"/>
              </w:rPr>
              <w:t>Tim Woodrow</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shape id="_x0000_s1030" type="#_x0000_t32" style="position:absolute;margin-left:83.6pt;margin-top:11.25pt;width:339.15pt;height:0;z-index:251657728;mso-position-horizontal-relative:text;mso-position-vertical-relative:text" o:connectortype="straight">
                  <v:stroke dashstyle="1 1" endcap="round"/>
                </v:shape>
              </w:pict>
            </w:r>
            <w:r w:rsidR="001D1866" w:rsidRPr="006936CC">
              <w:rPr>
                <w:sz w:val="22"/>
              </w:rPr>
              <w:t>Solicitor Report</w:t>
            </w:r>
          </w:p>
        </w:tc>
        <w:tc>
          <w:tcPr>
            <w:tcW w:w="5015" w:type="dxa"/>
            <w:vAlign w:val="center"/>
          </w:tcPr>
          <w:p w:rsidR="001D1866" w:rsidRPr="006936CC" w:rsidRDefault="001D1866" w:rsidP="00101AE3">
            <w:pPr>
              <w:jc w:val="right"/>
              <w:rPr>
                <w:sz w:val="22"/>
              </w:rPr>
            </w:pPr>
            <w:r w:rsidRPr="006936CC">
              <w:rPr>
                <w:sz w:val="22"/>
              </w:rPr>
              <w:t>Mike Setley</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line id="_x0000_s1034" style="position:absolute;z-index:251658752;mso-position-horizontal-relative:text;mso-position-vertical-relative:text" from="90.9pt,11.65pt" to="396.1pt,11.65pt">
                  <v:stroke dashstyle="1 1"/>
                </v:line>
              </w:pict>
            </w:r>
            <w:r w:rsidR="001D1866" w:rsidRPr="006936CC">
              <w:rPr>
                <w:sz w:val="22"/>
              </w:rPr>
              <w:t>Borough Manager</w:t>
            </w:r>
          </w:p>
        </w:tc>
        <w:tc>
          <w:tcPr>
            <w:tcW w:w="5015" w:type="dxa"/>
            <w:vAlign w:val="center"/>
          </w:tcPr>
          <w:p w:rsidR="001D1866" w:rsidRPr="006936CC" w:rsidRDefault="001D1866" w:rsidP="00101AE3">
            <w:pPr>
              <w:jc w:val="right"/>
              <w:rPr>
                <w:sz w:val="22"/>
              </w:rPr>
            </w:pPr>
            <w:r w:rsidRPr="006936CC">
              <w:rPr>
                <w:sz w:val="22"/>
              </w:rPr>
              <w:t>Carolyn Williams</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line id="_x0000_s1036" style="position:absolute;z-index:251659776;mso-position-horizontal-relative:text;mso-position-vertical-relative:text" from="68.45pt,12.1pt" to="396.45pt,12.1pt">
                  <v:stroke dashstyle="1 1"/>
                </v:line>
              </w:pict>
            </w:r>
            <w:r w:rsidR="001D1866" w:rsidRPr="006936CC">
              <w:rPr>
                <w:sz w:val="22"/>
              </w:rPr>
              <w:t>Police Report</w:t>
            </w:r>
          </w:p>
        </w:tc>
        <w:tc>
          <w:tcPr>
            <w:tcW w:w="5015" w:type="dxa"/>
            <w:vAlign w:val="center"/>
          </w:tcPr>
          <w:p w:rsidR="001D1866" w:rsidRPr="006936CC" w:rsidRDefault="001D1866" w:rsidP="00101AE3">
            <w:pPr>
              <w:jc w:val="right"/>
              <w:rPr>
                <w:sz w:val="22"/>
              </w:rPr>
            </w:pPr>
            <w:r w:rsidRPr="006936CC">
              <w:rPr>
                <w:sz w:val="22"/>
              </w:rPr>
              <w:t>Carolyn Williams</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line id="_x0000_s1037" style="position:absolute;z-index:251660800;mso-position-horizontal-relative:text;mso-position-vertical-relative:text" from="117.7pt,12.05pt" to="367.85pt,12.05pt">
                  <v:stroke dashstyle="1 1"/>
                </v:line>
              </w:pict>
            </w:r>
            <w:r w:rsidR="001D1866" w:rsidRPr="006936CC">
              <w:rPr>
                <w:sz w:val="22"/>
              </w:rPr>
              <w:t>Fire Department Report</w:t>
            </w:r>
          </w:p>
        </w:tc>
        <w:tc>
          <w:tcPr>
            <w:tcW w:w="5015" w:type="dxa"/>
            <w:vAlign w:val="center"/>
          </w:tcPr>
          <w:p w:rsidR="001D1866" w:rsidRPr="006936CC" w:rsidRDefault="001D1866" w:rsidP="00101AE3">
            <w:pPr>
              <w:jc w:val="right"/>
              <w:rPr>
                <w:sz w:val="22"/>
              </w:rPr>
            </w:pPr>
            <w:proofErr w:type="spellStart"/>
            <w:r w:rsidRPr="006936CC">
              <w:rPr>
                <w:sz w:val="22"/>
              </w:rPr>
              <w:t>Tressie</w:t>
            </w:r>
            <w:proofErr w:type="spellEnd"/>
            <w:r w:rsidRPr="006936CC">
              <w:rPr>
                <w:sz w:val="22"/>
              </w:rPr>
              <w:t xml:space="preserve"> Maroon-Bailey</w:t>
            </w:r>
          </w:p>
        </w:tc>
      </w:tr>
      <w:tr w:rsidR="001D1866" w:rsidRPr="006936CC" w:rsidTr="00101AE3">
        <w:trPr>
          <w:trHeight w:val="318"/>
        </w:trPr>
        <w:tc>
          <w:tcPr>
            <w:tcW w:w="4865" w:type="dxa"/>
            <w:vAlign w:val="center"/>
          </w:tcPr>
          <w:p w:rsidR="001D1866" w:rsidRDefault="00387B55" w:rsidP="00101AE3">
            <w:pPr>
              <w:rPr>
                <w:noProof/>
                <w:sz w:val="22"/>
              </w:rPr>
            </w:pPr>
            <w:r>
              <w:rPr>
                <w:noProof/>
                <w:sz w:val="22"/>
              </w:rPr>
              <w:pict>
                <v:line id="_x0000_s1039" style="position:absolute;z-index:251663872;mso-position-horizontal-relative:text;mso-position-vertical-relative:text" from="63.2pt,11.65pt" to="422.6pt,11.65pt">
                  <v:stroke dashstyle="1 1"/>
                </v:line>
              </w:pict>
            </w:r>
            <w:r w:rsidR="001D1866">
              <w:rPr>
                <w:noProof/>
                <w:sz w:val="22"/>
              </w:rPr>
              <w:t xml:space="preserve">EMS Report </w:t>
            </w:r>
          </w:p>
        </w:tc>
        <w:tc>
          <w:tcPr>
            <w:tcW w:w="5015" w:type="dxa"/>
            <w:vAlign w:val="center"/>
          </w:tcPr>
          <w:p w:rsidR="001D1866" w:rsidRPr="006936CC" w:rsidRDefault="001D1866" w:rsidP="00101AE3">
            <w:pPr>
              <w:jc w:val="right"/>
              <w:rPr>
                <w:sz w:val="22"/>
              </w:rPr>
            </w:pPr>
            <w:r>
              <w:rPr>
                <w:sz w:val="22"/>
              </w:rPr>
              <w:t>Joe Carmen</w:t>
            </w:r>
          </w:p>
        </w:tc>
      </w:tr>
      <w:tr w:rsidR="001D1866" w:rsidRPr="006936CC" w:rsidTr="00101AE3">
        <w:trPr>
          <w:trHeight w:val="318"/>
        </w:trPr>
        <w:tc>
          <w:tcPr>
            <w:tcW w:w="4865" w:type="dxa"/>
            <w:vAlign w:val="center"/>
          </w:tcPr>
          <w:p w:rsidR="001D1866" w:rsidRPr="006936CC" w:rsidRDefault="00387B55" w:rsidP="00101AE3">
            <w:pPr>
              <w:rPr>
                <w:sz w:val="22"/>
              </w:rPr>
            </w:pPr>
            <w:r>
              <w:rPr>
                <w:noProof/>
                <w:sz w:val="22"/>
              </w:rPr>
              <w:pict>
                <v:shape id="_x0000_s1035" type="#_x0000_t32" style="position:absolute;margin-left:87.6pt;margin-top:11.75pt;width:339.15pt;height:0;z-index:251661824;mso-position-horizontal-relative:text;mso-position-vertical-relative:text" o:connectortype="straight">
                  <v:stroke dashstyle="1 1" endcap="round"/>
                </v:shape>
              </w:pict>
            </w:r>
            <w:r w:rsidR="001D1866" w:rsidRPr="006936CC">
              <w:rPr>
                <w:sz w:val="22"/>
              </w:rPr>
              <w:t>Treasurer Reports</w:t>
            </w:r>
          </w:p>
        </w:tc>
        <w:tc>
          <w:tcPr>
            <w:tcW w:w="5015" w:type="dxa"/>
            <w:vAlign w:val="center"/>
          </w:tcPr>
          <w:p w:rsidR="001D1866" w:rsidRPr="006936CC" w:rsidRDefault="001D1866" w:rsidP="00101AE3">
            <w:pPr>
              <w:jc w:val="right"/>
              <w:rPr>
                <w:sz w:val="22"/>
              </w:rPr>
            </w:pPr>
            <w:r w:rsidRPr="006936CC">
              <w:rPr>
                <w:sz w:val="22"/>
              </w:rPr>
              <w:t>Jill Greene</w:t>
            </w:r>
          </w:p>
        </w:tc>
      </w:tr>
      <w:tr w:rsidR="001D1866" w:rsidRPr="006936CC" w:rsidTr="00101AE3">
        <w:trPr>
          <w:trHeight w:val="318"/>
        </w:trPr>
        <w:tc>
          <w:tcPr>
            <w:tcW w:w="4865" w:type="dxa"/>
            <w:vAlign w:val="center"/>
          </w:tcPr>
          <w:p w:rsidR="001D1866" w:rsidRPr="006936CC" w:rsidRDefault="00387B55" w:rsidP="00101AE3">
            <w:pPr>
              <w:rPr>
                <w:sz w:val="22"/>
              </w:rPr>
            </w:pPr>
            <w:r w:rsidRPr="00387B55">
              <w:rPr>
                <w:b/>
                <w:noProof/>
                <w:sz w:val="22"/>
              </w:rPr>
              <w:pict>
                <v:line id="_x0000_s1038" style="position:absolute;z-index:251662848;mso-position-horizontal-relative:text;mso-position-vertical-relative:text" from="78.1pt,10.55pt" to="333.95pt,10.55pt">
                  <v:stroke dashstyle="1 1"/>
                </v:line>
              </w:pict>
            </w:r>
            <w:r w:rsidR="001D1866" w:rsidRPr="006936CC">
              <w:rPr>
                <w:sz w:val="22"/>
              </w:rPr>
              <w:t>Mayor’s Report</w:t>
            </w:r>
          </w:p>
        </w:tc>
        <w:tc>
          <w:tcPr>
            <w:tcW w:w="5015" w:type="dxa"/>
            <w:vAlign w:val="center"/>
          </w:tcPr>
          <w:p w:rsidR="001D1866" w:rsidRPr="006936CC" w:rsidRDefault="001D1866" w:rsidP="00101AE3">
            <w:pPr>
              <w:jc w:val="right"/>
              <w:rPr>
                <w:sz w:val="22"/>
              </w:rPr>
            </w:pPr>
            <w:r w:rsidRPr="006936CC">
              <w:rPr>
                <w:sz w:val="22"/>
              </w:rPr>
              <w:t>Connie Brown-Weber, Mayor</w:t>
            </w:r>
          </w:p>
        </w:tc>
      </w:tr>
    </w:tbl>
    <w:p w:rsidR="001D1866" w:rsidRPr="006936CC" w:rsidRDefault="001D1866" w:rsidP="001D1866">
      <w:pPr>
        <w:tabs>
          <w:tab w:val="left" w:pos="5760"/>
        </w:tabs>
        <w:rPr>
          <w:b/>
          <w:sz w:val="22"/>
        </w:rPr>
      </w:pPr>
    </w:p>
    <w:p w:rsidR="001D1866" w:rsidRPr="006936CC" w:rsidRDefault="001D1866" w:rsidP="001D1866">
      <w:pPr>
        <w:tabs>
          <w:tab w:val="left" w:pos="5760"/>
        </w:tabs>
        <w:rPr>
          <w:sz w:val="22"/>
        </w:rPr>
      </w:pPr>
      <w:r>
        <w:rPr>
          <w:b/>
          <w:sz w:val="22"/>
        </w:rPr>
        <w:t>Approval of Reports</w:t>
      </w:r>
      <w:r w:rsidRPr="006936CC">
        <w:rPr>
          <w:b/>
          <w:sz w:val="22"/>
        </w:rPr>
        <w:t xml:space="preserve">: </w:t>
      </w:r>
      <w:r w:rsidRPr="006936CC">
        <w:rPr>
          <w:sz w:val="22"/>
        </w:rPr>
        <w:t>Borough Council should motion to approve the reports as given.</w:t>
      </w:r>
    </w:p>
    <w:p w:rsidR="001D1866" w:rsidRPr="006936CC" w:rsidRDefault="001D1866" w:rsidP="001D1866">
      <w:pPr>
        <w:rPr>
          <w:sz w:val="22"/>
        </w:rPr>
      </w:pPr>
    </w:p>
    <w:p w:rsidR="001D1866" w:rsidRPr="006936CC" w:rsidRDefault="001D1866" w:rsidP="001D1866">
      <w:pPr>
        <w:rPr>
          <w:sz w:val="22"/>
        </w:rPr>
      </w:pPr>
      <w:r>
        <w:rPr>
          <w:b/>
          <w:sz w:val="22"/>
        </w:rPr>
        <w:t>Public Comment</w:t>
      </w:r>
      <w:r w:rsidRPr="006936CC">
        <w:rPr>
          <w:b/>
          <w:sz w:val="22"/>
        </w:rPr>
        <w:t xml:space="preserve">:  </w:t>
      </w:r>
      <w:r w:rsidRPr="006936CC">
        <w:rPr>
          <w:sz w:val="22"/>
        </w:rPr>
        <w:t>This time has been set aside for taxpayers and residents of the Borough to make public comments.</w:t>
      </w:r>
    </w:p>
    <w:p w:rsidR="001D1866" w:rsidRPr="006936CC" w:rsidRDefault="001D1866" w:rsidP="001D1866">
      <w:pPr>
        <w:rPr>
          <w:color w:val="3366FF"/>
          <w:sz w:val="22"/>
          <w:szCs w:val="24"/>
        </w:rPr>
      </w:pPr>
    </w:p>
    <w:p w:rsidR="001D1866" w:rsidRDefault="001D1866" w:rsidP="001D1866">
      <w:pPr>
        <w:rPr>
          <w:sz w:val="18"/>
        </w:rPr>
      </w:pPr>
      <w:r>
        <w:rPr>
          <w:b/>
          <w:sz w:val="22"/>
        </w:rPr>
        <w:t>Business</w:t>
      </w:r>
      <w:r w:rsidRPr="006936CC">
        <w:rPr>
          <w:b/>
          <w:sz w:val="22"/>
        </w:rPr>
        <w:t>:</w:t>
      </w:r>
      <w:r w:rsidRPr="006936CC">
        <w:rPr>
          <w:sz w:val="22"/>
        </w:rPr>
        <w:t xml:space="preserve">  </w:t>
      </w:r>
      <w:r w:rsidRPr="006936CC">
        <w:rPr>
          <w:sz w:val="18"/>
        </w:rPr>
        <w:t xml:space="preserve">  </w:t>
      </w:r>
    </w:p>
    <w:p w:rsidR="001D1866" w:rsidRDefault="001D1866" w:rsidP="001D1866">
      <w:pPr>
        <w:rPr>
          <w:sz w:val="18"/>
        </w:rPr>
      </w:pPr>
      <w:r>
        <w:rPr>
          <w:sz w:val="18"/>
        </w:rPr>
        <w:tab/>
      </w:r>
    </w:p>
    <w:p w:rsidR="00532765" w:rsidRDefault="00532765" w:rsidP="0084592A">
      <w:pPr>
        <w:pStyle w:val="ListParagraph"/>
        <w:numPr>
          <w:ilvl w:val="0"/>
          <w:numId w:val="3"/>
        </w:numPr>
        <w:rPr>
          <w:sz w:val="24"/>
        </w:rPr>
      </w:pPr>
      <w:r>
        <w:rPr>
          <w:sz w:val="24"/>
        </w:rPr>
        <w:t xml:space="preserve">Council will consider the following resolution: </w:t>
      </w:r>
      <w:r w:rsidRPr="00532765">
        <w:rPr>
          <w:sz w:val="24"/>
        </w:rPr>
        <w:t xml:space="preserve">“Resolved that the Council of the Borough of New Morgan hereby authorizes its administration, officers and solicitor to take such actions as are necessary to conduct a public hearing on September 11, 2017, with respect to an amendment to the Borough’s Zoning Ordinance to include a definition of “Mixed Use” as follows:  “Mixed Use -- Any combination of commercial, industrial, institutional, cultural and residential uses that are functionally integrated, with the square footage of residential uses, which shall be physically attached to the other development uses, not exceeding five percent (5%) of the total square footage of the overall mixed use </w:t>
      </w:r>
      <w:r w:rsidRPr="00532765">
        <w:rPr>
          <w:sz w:val="24"/>
        </w:rPr>
        <w:lastRenderedPageBreak/>
        <w:t>development.”  The Administration, officers and solicitor of the Borough are authorized to advertise such notices and take any and all other actions required in connection with the amendment to the Zoning Ordinance mentioned in this motion.”</w:t>
      </w:r>
    </w:p>
    <w:p w:rsidR="00112EBC" w:rsidRPr="0084592A" w:rsidRDefault="00112EBC" w:rsidP="0084592A">
      <w:pPr>
        <w:pStyle w:val="ListParagraph"/>
        <w:numPr>
          <w:ilvl w:val="0"/>
          <w:numId w:val="3"/>
        </w:numPr>
        <w:rPr>
          <w:iCs/>
          <w:sz w:val="24"/>
          <w:szCs w:val="24"/>
        </w:rPr>
      </w:pPr>
      <w:r>
        <w:rPr>
          <w:sz w:val="24"/>
        </w:rPr>
        <w:t xml:space="preserve">Council will consider the following resolution: </w:t>
      </w:r>
      <w:r w:rsidRPr="00112EBC">
        <w:rPr>
          <w:iCs/>
          <w:sz w:val="24"/>
        </w:rPr>
        <w:t xml:space="preserve">“Resolved that the official Zoning Map presented to this meeting, to be included as a part of the Borough’s Zoning Ordinance of 2014, as heretofore revised, is hereby adopted.  The official Zoning Map does not change the boundaries of any Zoning District in the Borough, but rather is the same as the </w:t>
      </w:r>
      <w:r w:rsidRPr="0084592A">
        <w:rPr>
          <w:iCs/>
          <w:sz w:val="24"/>
          <w:szCs w:val="24"/>
        </w:rPr>
        <w:t>existing Zoning Map in an updated format.”</w:t>
      </w:r>
    </w:p>
    <w:p w:rsidR="0084592A" w:rsidRDefault="00732E1B" w:rsidP="00732E1B">
      <w:pPr>
        <w:pStyle w:val="ListParagraph"/>
        <w:numPr>
          <w:ilvl w:val="0"/>
          <w:numId w:val="3"/>
        </w:numPr>
        <w:rPr>
          <w:sz w:val="24"/>
          <w:szCs w:val="24"/>
        </w:rPr>
      </w:pPr>
      <w:r w:rsidRPr="00732E1B">
        <w:rPr>
          <w:sz w:val="24"/>
          <w:szCs w:val="24"/>
        </w:rPr>
        <w:t>Borough Council will consider the following resolution</w:t>
      </w:r>
      <w:r w:rsidRPr="00732E1B">
        <w:rPr>
          <w:color w:val="1F497D"/>
          <w:sz w:val="24"/>
          <w:szCs w:val="24"/>
        </w:rPr>
        <w:t xml:space="preserve"> </w:t>
      </w:r>
      <w:r w:rsidR="0084592A" w:rsidRPr="0084592A">
        <w:rPr>
          <w:color w:val="1F497D"/>
          <w:sz w:val="24"/>
          <w:szCs w:val="24"/>
        </w:rPr>
        <w:t>“</w:t>
      </w:r>
      <w:r w:rsidR="0084592A" w:rsidRPr="0084592A">
        <w:rPr>
          <w:sz w:val="24"/>
          <w:szCs w:val="24"/>
        </w:rPr>
        <w:t xml:space="preserve">Resolved that the Amended and Restated Water Agreement and the Utilities Extension Agreement in substantially the form presented to this meeting with such changes, including a possible change to the method by which the price of the easements to be acquired is calculated, as the Borough Manager and the Borough Solicitor recommend, are hereby approved.  Further, the proper officers are authorized to execute and deliver such </w:t>
      </w:r>
      <w:r>
        <w:rPr>
          <w:sz w:val="24"/>
          <w:szCs w:val="24"/>
        </w:rPr>
        <w:t>Agreements when in final form.”</w:t>
      </w:r>
    </w:p>
    <w:p w:rsidR="00F6753F" w:rsidRPr="00732E1B" w:rsidRDefault="00732E1B" w:rsidP="00F6753F">
      <w:pPr>
        <w:pStyle w:val="ListParagraph"/>
        <w:numPr>
          <w:ilvl w:val="0"/>
          <w:numId w:val="3"/>
        </w:numPr>
        <w:rPr>
          <w:iCs/>
          <w:sz w:val="24"/>
        </w:rPr>
      </w:pPr>
      <w:r w:rsidRPr="00732E1B">
        <w:rPr>
          <w:sz w:val="24"/>
          <w:szCs w:val="24"/>
        </w:rPr>
        <w:t>Borough Council will consider authorizing the Borough Manager and the Borough Solicitor to negotiate with Southern Berks Land Company the price for condemnation of the easements for the water system.</w:t>
      </w:r>
    </w:p>
    <w:p w:rsidR="00375D42" w:rsidRPr="00375D42" w:rsidRDefault="00375D42" w:rsidP="00375D42">
      <w:pPr>
        <w:ind w:left="360"/>
        <w:rPr>
          <w:sz w:val="24"/>
        </w:rPr>
      </w:pPr>
    </w:p>
    <w:p w:rsidR="00532765" w:rsidRPr="00532765" w:rsidRDefault="00532765" w:rsidP="00532765">
      <w:pPr>
        <w:rPr>
          <w:sz w:val="24"/>
        </w:rPr>
      </w:pPr>
    </w:p>
    <w:p w:rsidR="00A332A3" w:rsidRDefault="001D1866" w:rsidP="001D1866">
      <w:pPr>
        <w:rPr>
          <w:sz w:val="22"/>
          <w:szCs w:val="22"/>
        </w:rPr>
      </w:pPr>
      <w:r w:rsidRPr="006936CC">
        <w:rPr>
          <w:sz w:val="22"/>
        </w:rPr>
        <w:t>The Next Regular Meeting will be held on</w:t>
      </w:r>
      <w:r w:rsidR="008438D6">
        <w:rPr>
          <w:sz w:val="22"/>
        </w:rPr>
        <w:t xml:space="preserve"> </w:t>
      </w:r>
      <w:r w:rsidR="00375D42">
        <w:rPr>
          <w:sz w:val="22"/>
        </w:rPr>
        <w:t>September 11</w:t>
      </w:r>
      <w:r w:rsidR="008438D6">
        <w:rPr>
          <w:sz w:val="22"/>
        </w:rPr>
        <w:t>,</w:t>
      </w:r>
      <w:r w:rsidRPr="006936CC">
        <w:rPr>
          <w:sz w:val="22"/>
        </w:rPr>
        <w:t xml:space="preserve"> 2017 at 7:00pm.  </w:t>
      </w:r>
      <w:r w:rsidRPr="006A393F">
        <w:rPr>
          <w:sz w:val="22"/>
          <w:szCs w:val="22"/>
        </w:rPr>
        <w:t xml:space="preserve"> </w:t>
      </w:r>
    </w:p>
    <w:p w:rsidR="0036464A" w:rsidRDefault="0036464A">
      <w:pPr>
        <w:rPr>
          <w:b/>
          <w:sz w:val="22"/>
          <w:szCs w:val="22"/>
        </w:rPr>
      </w:pPr>
    </w:p>
    <w:p w:rsidR="00EE2885" w:rsidRDefault="001D1866">
      <w:r>
        <w:rPr>
          <w:b/>
          <w:sz w:val="22"/>
          <w:szCs w:val="22"/>
        </w:rPr>
        <w:t>Adjourn</w:t>
      </w:r>
      <w:r w:rsidRPr="006A393F">
        <w:rPr>
          <w:b/>
          <w:sz w:val="22"/>
          <w:szCs w:val="22"/>
        </w:rPr>
        <w:t xml:space="preserve"> </w:t>
      </w:r>
    </w:p>
    <w:sectPr w:rsidR="00EE2885" w:rsidSect="00101AE3">
      <w:headerReference w:type="default" r:id="rId7"/>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1B" w:rsidRDefault="00732E1B" w:rsidP="0002780F">
      <w:r>
        <w:separator/>
      </w:r>
    </w:p>
  </w:endnote>
  <w:endnote w:type="continuationSeparator" w:id="0">
    <w:p w:rsidR="00732E1B" w:rsidRDefault="00732E1B" w:rsidP="00027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1B" w:rsidRDefault="00732E1B" w:rsidP="0002780F">
      <w:r>
        <w:separator/>
      </w:r>
    </w:p>
  </w:footnote>
  <w:footnote w:type="continuationSeparator" w:id="0">
    <w:p w:rsidR="00732E1B" w:rsidRDefault="00732E1B" w:rsidP="0002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1B" w:rsidRPr="006936CC" w:rsidRDefault="00732E1B" w:rsidP="00101AE3">
    <w:pPr>
      <w:jc w:val="center"/>
      <w:rPr>
        <w:rFonts w:ascii="Book Antiqua" w:hAnsi="Book Antiqua"/>
        <w:b/>
        <w:sz w:val="24"/>
        <w:szCs w:val="28"/>
      </w:rPr>
    </w:pPr>
    <w:r w:rsidRPr="006936CC">
      <w:rPr>
        <w:rFonts w:ascii="Book Antiqua" w:hAnsi="Book Antiqua"/>
        <w:b/>
        <w:sz w:val="24"/>
        <w:szCs w:val="28"/>
      </w:rPr>
      <w:t>Borough of New Morgan</w:t>
    </w:r>
  </w:p>
  <w:p w:rsidR="00732E1B" w:rsidRPr="006936CC" w:rsidRDefault="00732E1B" w:rsidP="00101AE3">
    <w:pPr>
      <w:jc w:val="center"/>
      <w:rPr>
        <w:rFonts w:ascii="Book Antiqua" w:hAnsi="Book Antiqua"/>
        <w:b/>
        <w:sz w:val="24"/>
        <w:szCs w:val="28"/>
      </w:rPr>
    </w:pPr>
    <w:r w:rsidRPr="006936CC">
      <w:rPr>
        <w:rFonts w:ascii="Book Antiqua" w:hAnsi="Book Antiqua"/>
        <w:b/>
        <w:sz w:val="24"/>
        <w:szCs w:val="28"/>
      </w:rPr>
      <w:t>Berks County, Pennsylvania</w:t>
    </w:r>
  </w:p>
  <w:p w:rsidR="00732E1B" w:rsidRPr="006936CC" w:rsidRDefault="00732E1B" w:rsidP="00101AE3">
    <w:pPr>
      <w:jc w:val="center"/>
      <w:rPr>
        <w:rFonts w:ascii="Book Antiqua" w:hAnsi="Book Antiqua"/>
        <w:b/>
        <w:sz w:val="24"/>
        <w:szCs w:val="28"/>
      </w:rPr>
    </w:pPr>
    <w:r>
      <w:rPr>
        <w:rFonts w:ascii="Book Antiqua" w:hAnsi="Book Antiqua"/>
        <w:b/>
        <w:noProof/>
        <w:sz w:val="24"/>
        <w:szCs w:val="28"/>
      </w:rPr>
      <w:pict>
        <v:shapetype id="_x0000_t32" coordsize="21600,21600" o:spt="32" o:oned="t" path="m,l21600,21600e" filled="f">
          <v:path arrowok="t" fillok="f" o:connecttype="none"/>
          <o:lock v:ext="edit" shapetype="t"/>
        </v:shapetype>
        <v:shape id="_x0000_s2049" type="#_x0000_t32" style="position:absolute;left:0;text-align:left;margin-left:-19.8pt;margin-top:10.8pt;width:500.25pt;height:0;z-index:251658240" o:connectortype="straight" strokecolor="#941859" strokeweight="1.5pt"/>
      </w:pict>
    </w:r>
  </w:p>
  <w:p w:rsidR="00732E1B" w:rsidRDefault="00732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4C0A"/>
    <w:multiLevelType w:val="hybridMultilevel"/>
    <w:tmpl w:val="C1E03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E79CB"/>
    <w:multiLevelType w:val="hybridMultilevel"/>
    <w:tmpl w:val="6D548C5A"/>
    <w:lvl w:ilvl="0" w:tplc="7ACC6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E6E99"/>
    <w:multiLevelType w:val="hybridMultilevel"/>
    <w:tmpl w:val="60EEF0DA"/>
    <w:lvl w:ilvl="0" w:tplc="A7226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803AA9"/>
    <w:multiLevelType w:val="hybridMultilevel"/>
    <w:tmpl w:val="B470B27E"/>
    <w:lvl w:ilvl="0" w:tplc="4164F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395600"/>
    <w:multiLevelType w:val="hybridMultilevel"/>
    <w:tmpl w:val="CE9CE9A0"/>
    <w:lvl w:ilvl="0" w:tplc="17266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1D1866"/>
    <w:rsid w:val="0002780F"/>
    <w:rsid w:val="00095453"/>
    <w:rsid w:val="00101AE3"/>
    <w:rsid w:val="00112EBC"/>
    <w:rsid w:val="0013086A"/>
    <w:rsid w:val="001B670D"/>
    <w:rsid w:val="001D1866"/>
    <w:rsid w:val="00352987"/>
    <w:rsid w:val="0036464A"/>
    <w:rsid w:val="00375D42"/>
    <w:rsid w:val="00387B55"/>
    <w:rsid w:val="0039282D"/>
    <w:rsid w:val="00410098"/>
    <w:rsid w:val="00480D03"/>
    <w:rsid w:val="00491823"/>
    <w:rsid w:val="004D3AFA"/>
    <w:rsid w:val="00532765"/>
    <w:rsid w:val="005C100A"/>
    <w:rsid w:val="005C697B"/>
    <w:rsid w:val="006012E6"/>
    <w:rsid w:val="00713890"/>
    <w:rsid w:val="00732E1B"/>
    <w:rsid w:val="00805988"/>
    <w:rsid w:val="008438D6"/>
    <w:rsid w:val="0084592A"/>
    <w:rsid w:val="00874CD5"/>
    <w:rsid w:val="00894B7C"/>
    <w:rsid w:val="00A11FA0"/>
    <w:rsid w:val="00A332A3"/>
    <w:rsid w:val="00B14195"/>
    <w:rsid w:val="00C85CFA"/>
    <w:rsid w:val="00D75786"/>
    <w:rsid w:val="00DC6906"/>
    <w:rsid w:val="00DF11E3"/>
    <w:rsid w:val="00EA34D5"/>
    <w:rsid w:val="00EE2885"/>
    <w:rsid w:val="00F12B4F"/>
    <w:rsid w:val="00F6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1"/>
        <o:r id="V:Rule12" type="connector" idref="#_x0000_s1032"/>
        <o:r id="V:Rule13" type="connector" idref="#_x0000_s1027"/>
        <o:r id="V:Rule14" type="connector" idref="#_x0000_s1029"/>
        <o:r id="V:Rule15" type="connector" idref="#_x0000_s1033"/>
        <o:r id="V:Rule16" type="connector" idref="#_x0000_s1030"/>
        <o:r id="V:Rule17" type="connector" idref="#_x0000_s1035"/>
        <o:r id="V:Rule18" type="connector" idref="#_x0000_s1026"/>
        <o:r id="V:Rule19" type="connector" idref="#_x0000_s1040"/>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1866"/>
    <w:pPr>
      <w:tabs>
        <w:tab w:val="center" w:pos="4680"/>
        <w:tab w:val="right" w:pos="9360"/>
      </w:tabs>
    </w:pPr>
  </w:style>
  <w:style w:type="character" w:customStyle="1" w:styleId="HeaderChar">
    <w:name w:val="Header Char"/>
    <w:basedOn w:val="DefaultParagraphFont"/>
    <w:link w:val="Header"/>
    <w:rsid w:val="001D1866"/>
    <w:rPr>
      <w:rFonts w:ascii="Times New Roman" w:eastAsia="Times New Roman" w:hAnsi="Times New Roman" w:cs="Times New Roman"/>
      <w:sz w:val="20"/>
      <w:szCs w:val="20"/>
    </w:rPr>
  </w:style>
  <w:style w:type="paragraph" w:styleId="ListParagraph">
    <w:name w:val="List Paragraph"/>
    <w:basedOn w:val="Normal"/>
    <w:uiPriority w:val="34"/>
    <w:qFormat/>
    <w:rsid w:val="001D1866"/>
    <w:pPr>
      <w:ind w:left="720"/>
      <w:contextualSpacing/>
    </w:pPr>
  </w:style>
</w:styles>
</file>

<file path=word/webSettings.xml><?xml version="1.0" encoding="utf-8"?>
<w:webSettings xmlns:r="http://schemas.openxmlformats.org/officeDocument/2006/relationships" xmlns:w="http://schemas.openxmlformats.org/wordprocessingml/2006/main">
  <w:divs>
    <w:div w:id="419761801">
      <w:bodyDiv w:val="1"/>
      <w:marLeft w:val="0"/>
      <w:marRight w:val="0"/>
      <w:marTop w:val="0"/>
      <w:marBottom w:val="0"/>
      <w:divBdr>
        <w:top w:val="none" w:sz="0" w:space="0" w:color="auto"/>
        <w:left w:val="none" w:sz="0" w:space="0" w:color="auto"/>
        <w:bottom w:val="none" w:sz="0" w:space="0" w:color="auto"/>
        <w:right w:val="none" w:sz="0" w:space="0" w:color="auto"/>
      </w:divBdr>
    </w:div>
    <w:div w:id="730807315">
      <w:bodyDiv w:val="1"/>
      <w:marLeft w:val="0"/>
      <w:marRight w:val="0"/>
      <w:marTop w:val="0"/>
      <w:marBottom w:val="0"/>
      <w:divBdr>
        <w:top w:val="none" w:sz="0" w:space="0" w:color="auto"/>
        <w:left w:val="none" w:sz="0" w:space="0" w:color="auto"/>
        <w:bottom w:val="none" w:sz="0" w:space="0" w:color="auto"/>
        <w:right w:val="none" w:sz="0" w:space="0" w:color="auto"/>
      </w:divBdr>
    </w:div>
    <w:div w:id="1078554249">
      <w:bodyDiv w:val="1"/>
      <w:marLeft w:val="0"/>
      <w:marRight w:val="0"/>
      <w:marTop w:val="0"/>
      <w:marBottom w:val="0"/>
      <w:divBdr>
        <w:top w:val="none" w:sz="0" w:space="0" w:color="auto"/>
        <w:left w:val="none" w:sz="0" w:space="0" w:color="auto"/>
        <w:bottom w:val="none" w:sz="0" w:space="0" w:color="auto"/>
        <w:right w:val="none" w:sz="0" w:space="0" w:color="auto"/>
      </w:divBdr>
    </w:div>
    <w:div w:id="1190488644">
      <w:bodyDiv w:val="1"/>
      <w:marLeft w:val="0"/>
      <w:marRight w:val="0"/>
      <w:marTop w:val="0"/>
      <w:marBottom w:val="0"/>
      <w:divBdr>
        <w:top w:val="none" w:sz="0" w:space="0" w:color="auto"/>
        <w:left w:val="none" w:sz="0" w:space="0" w:color="auto"/>
        <w:bottom w:val="none" w:sz="0" w:space="0" w:color="auto"/>
        <w:right w:val="none" w:sz="0" w:space="0" w:color="auto"/>
      </w:divBdr>
    </w:div>
    <w:div w:id="1254243549">
      <w:bodyDiv w:val="1"/>
      <w:marLeft w:val="0"/>
      <w:marRight w:val="0"/>
      <w:marTop w:val="0"/>
      <w:marBottom w:val="0"/>
      <w:divBdr>
        <w:top w:val="none" w:sz="0" w:space="0" w:color="auto"/>
        <w:left w:val="none" w:sz="0" w:space="0" w:color="auto"/>
        <w:bottom w:val="none" w:sz="0" w:space="0" w:color="auto"/>
        <w:right w:val="none" w:sz="0" w:space="0" w:color="auto"/>
      </w:divBdr>
    </w:div>
    <w:div w:id="1336419618">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978563979">
      <w:bodyDiv w:val="1"/>
      <w:marLeft w:val="0"/>
      <w:marRight w:val="0"/>
      <w:marTop w:val="0"/>
      <w:marBottom w:val="0"/>
      <w:divBdr>
        <w:top w:val="none" w:sz="0" w:space="0" w:color="auto"/>
        <w:left w:val="none" w:sz="0" w:space="0" w:color="auto"/>
        <w:bottom w:val="none" w:sz="0" w:space="0" w:color="auto"/>
        <w:right w:val="none" w:sz="0" w:space="0" w:color="auto"/>
      </w:divBdr>
    </w:div>
    <w:div w:id="20255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JillG1</dc:creator>
  <cp:lastModifiedBy>JillG1</cp:lastModifiedBy>
  <cp:revision>7</cp:revision>
  <cp:lastPrinted>2017-08-14T18:28:00Z</cp:lastPrinted>
  <dcterms:created xsi:type="dcterms:W3CDTF">2017-07-13T19:41:00Z</dcterms:created>
  <dcterms:modified xsi:type="dcterms:W3CDTF">2017-08-14T20:08:00Z</dcterms:modified>
</cp:coreProperties>
</file>