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8E4" w:rsidRPr="006936CC" w:rsidRDefault="004F08E4" w:rsidP="004F08E4">
      <w:pPr>
        <w:jc w:val="center"/>
        <w:rPr>
          <w:sz w:val="22"/>
          <w:szCs w:val="24"/>
        </w:rPr>
      </w:pPr>
      <w:r w:rsidRPr="006936CC">
        <w:rPr>
          <w:sz w:val="22"/>
          <w:szCs w:val="24"/>
        </w:rPr>
        <w:t>Borough Council</w:t>
      </w:r>
    </w:p>
    <w:p w:rsidR="004F08E4" w:rsidRPr="006936CC" w:rsidRDefault="004F08E4" w:rsidP="004F08E4">
      <w:pPr>
        <w:jc w:val="center"/>
        <w:rPr>
          <w:sz w:val="22"/>
          <w:szCs w:val="24"/>
        </w:rPr>
      </w:pPr>
      <w:r w:rsidRPr="006936CC">
        <w:rPr>
          <w:sz w:val="22"/>
          <w:szCs w:val="24"/>
        </w:rPr>
        <w:t>Regular Meeting Agenda</w:t>
      </w:r>
    </w:p>
    <w:p w:rsidR="004F08E4" w:rsidRPr="006936CC" w:rsidRDefault="004F08E4" w:rsidP="004F08E4">
      <w:pPr>
        <w:jc w:val="center"/>
        <w:rPr>
          <w:sz w:val="24"/>
          <w:szCs w:val="28"/>
        </w:rPr>
      </w:pPr>
    </w:p>
    <w:p w:rsidR="004F08E4" w:rsidRPr="006936CC" w:rsidRDefault="004F08E4" w:rsidP="004F08E4">
      <w:pPr>
        <w:jc w:val="center"/>
        <w:rPr>
          <w:szCs w:val="22"/>
        </w:rPr>
      </w:pPr>
    </w:p>
    <w:p w:rsidR="004F08E4" w:rsidRPr="006936CC" w:rsidRDefault="004F08E4" w:rsidP="004F08E4">
      <w:pPr>
        <w:jc w:val="center"/>
        <w:rPr>
          <w:sz w:val="22"/>
        </w:rPr>
      </w:pPr>
      <w:r>
        <w:rPr>
          <w:sz w:val="22"/>
        </w:rPr>
        <w:t>March 13, 2017</w:t>
      </w:r>
    </w:p>
    <w:p w:rsidR="004F08E4" w:rsidRPr="006936CC" w:rsidRDefault="004F08E4" w:rsidP="004F08E4">
      <w:pPr>
        <w:jc w:val="center"/>
        <w:rPr>
          <w:sz w:val="22"/>
        </w:rPr>
      </w:pPr>
    </w:p>
    <w:tbl>
      <w:tblPr>
        <w:tblW w:w="9941" w:type="dxa"/>
        <w:tblLook w:val="04A0"/>
      </w:tblPr>
      <w:tblGrid>
        <w:gridCol w:w="3078"/>
        <w:gridCol w:w="2790"/>
        <w:gridCol w:w="450"/>
        <w:gridCol w:w="3623"/>
      </w:tblGrid>
      <w:tr w:rsidR="004F08E4" w:rsidRPr="006936CC" w:rsidTr="0009079F">
        <w:trPr>
          <w:trHeight w:val="312"/>
        </w:trPr>
        <w:tc>
          <w:tcPr>
            <w:tcW w:w="3078" w:type="dxa"/>
            <w:vAlign w:val="center"/>
          </w:tcPr>
          <w:p w:rsidR="004F08E4" w:rsidRPr="006936CC" w:rsidRDefault="00D026ED" w:rsidP="0009079F">
            <w:pPr>
              <w:rPr>
                <w:sz w:val="22"/>
              </w:rPr>
            </w:pPr>
            <w:r>
              <w:rPr>
                <w:noProof/>
                <w:sz w:val="22"/>
              </w:rPr>
              <w:pict>
                <v:shapetype id="_x0000_t32" coordsize="21600,21600" o:spt="32" o:oned="t" path="m,l21600,21600e" filled="f">
                  <v:path arrowok="t" fillok="f" o:connecttype="none"/>
                  <o:lock v:ext="edit" shapetype="t"/>
                </v:shapetype>
                <v:shape id="_x0000_s1026" type="#_x0000_t32" style="position:absolute;margin-left:105.7pt;margin-top:12.6pt;width:235.35pt;height:0;z-index:251660288" o:connectortype="straight">
                  <v:stroke dashstyle="1 1" endcap="round"/>
                </v:shape>
              </w:pict>
            </w:r>
            <w:r w:rsidR="004F08E4" w:rsidRPr="006936CC">
              <w:rPr>
                <w:sz w:val="22"/>
              </w:rPr>
              <w:t>Call meeting to order</w:t>
            </w:r>
          </w:p>
        </w:tc>
        <w:tc>
          <w:tcPr>
            <w:tcW w:w="3240" w:type="dxa"/>
            <w:gridSpan w:val="2"/>
            <w:vAlign w:val="center"/>
          </w:tcPr>
          <w:p w:rsidR="004F08E4" w:rsidRPr="006936CC" w:rsidRDefault="004F08E4" w:rsidP="0009079F">
            <w:pPr>
              <w:rPr>
                <w:sz w:val="22"/>
              </w:rPr>
            </w:pPr>
          </w:p>
        </w:tc>
        <w:tc>
          <w:tcPr>
            <w:tcW w:w="3623" w:type="dxa"/>
            <w:vAlign w:val="center"/>
          </w:tcPr>
          <w:p w:rsidR="004F08E4" w:rsidRPr="006936CC" w:rsidRDefault="004F08E4" w:rsidP="0009079F">
            <w:pPr>
              <w:jc w:val="right"/>
              <w:rPr>
                <w:sz w:val="22"/>
              </w:rPr>
            </w:pPr>
            <w:r w:rsidRPr="006936CC">
              <w:rPr>
                <w:sz w:val="22"/>
              </w:rPr>
              <w:t>Christopher Weber, President</w:t>
            </w:r>
          </w:p>
        </w:tc>
      </w:tr>
      <w:tr w:rsidR="004F08E4" w:rsidRPr="006936CC" w:rsidTr="0009079F">
        <w:trPr>
          <w:trHeight w:val="312"/>
        </w:trPr>
        <w:tc>
          <w:tcPr>
            <w:tcW w:w="3078" w:type="dxa"/>
            <w:vAlign w:val="center"/>
          </w:tcPr>
          <w:p w:rsidR="004F08E4" w:rsidRPr="006936CC" w:rsidRDefault="00D026ED" w:rsidP="0009079F">
            <w:pPr>
              <w:rPr>
                <w:sz w:val="22"/>
              </w:rPr>
            </w:pPr>
            <w:r>
              <w:rPr>
                <w:noProof/>
                <w:sz w:val="22"/>
              </w:rPr>
              <w:pict>
                <v:shape id="_x0000_s1033" type="#_x0000_t32" style="position:absolute;margin-left:105.8pt;margin-top:13.8pt;width:232.55pt;height:0;z-index:251667456;mso-position-horizontal-relative:text;mso-position-vertical-relative:text" o:connectortype="straight">
                  <v:stroke dashstyle="1 1" endcap="round"/>
                </v:shape>
              </w:pict>
            </w:r>
            <w:r w:rsidR="004F08E4" w:rsidRPr="006936CC">
              <w:rPr>
                <w:sz w:val="22"/>
              </w:rPr>
              <w:t>Pledge of Allegiance</w:t>
            </w:r>
          </w:p>
        </w:tc>
        <w:tc>
          <w:tcPr>
            <w:tcW w:w="3240" w:type="dxa"/>
            <w:gridSpan w:val="2"/>
            <w:vAlign w:val="center"/>
          </w:tcPr>
          <w:p w:rsidR="004F08E4" w:rsidRPr="006936CC" w:rsidRDefault="004F08E4" w:rsidP="0009079F">
            <w:pPr>
              <w:rPr>
                <w:sz w:val="22"/>
              </w:rPr>
            </w:pPr>
          </w:p>
        </w:tc>
        <w:tc>
          <w:tcPr>
            <w:tcW w:w="3623" w:type="dxa"/>
            <w:vAlign w:val="center"/>
          </w:tcPr>
          <w:p w:rsidR="004F08E4" w:rsidRPr="006936CC" w:rsidRDefault="004F08E4" w:rsidP="0009079F">
            <w:pPr>
              <w:jc w:val="right"/>
              <w:rPr>
                <w:sz w:val="22"/>
              </w:rPr>
            </w:pPr>
            <w:r w:rsidRPr="006936CC">
              <w:rPr>
                <w:sz w:val="22"/>
              </w:rPr>
              <w:t>Connie Brown-Weber, Mayor</w:t>
            </w:r>
          </w:p>
        </w:tc>
      </w:tr>
      <w:tr w:rsidR="004F08E4" w:rsidRPr="006936CC" w:rsidTr="0009079F">
        <w:trPr>
          <w:trHeight w:val="312"/>
        </w:trPr>
        <w:tc>
          <w:tcPr>
            <w:tcW w:w="3078" w:type="dxa"/>
            <w:vAlign w:val="center"/>
          </w:tcPr>
          <w:p w:rsidR="004F08E4" w:rsidRPr="006936CC" w:rsidRDefault="00D026ED" w:rsidP="0009079F">
            <w:pPr>
              <w:rPr>
                <w:sz w:val="22"/>
              </w:rPr>
            </w:pPr>
            <w:r>
              <w:rPr>
                <w:noProof/>
                <w:sz w:val="22"/>
              </w:rPr>
              <w:pict>
                <v:shape id="_x0000_s1032" type="#_x0000_t32" style="position:absolute;margin-left:47.25pt;margin-top:13pt;width:294.2pt;height:.05pt;z-index:251666432;mso-position-horizontal-relative:text;mso-position-vertical-relative:text" o:connectortype="straight">
                  <v:stroke dashstyle="1 1" endcap="round"/>
                </v:shape>
              </w:pict>
            </w:r>
            <w:r w:rsidR="004F08E4" w:rsidRPr="006936CC">
              <w:rPr>
                <w:sz w:val="22"/>
              </w:rPr>
              <w:t>Roll Call</w:t>
            </w:r>
          </w:p>
        </w:tc>
        <w:tc>
          <w:tcPr>
            <w:tcW w:w="3240" w:type="dxa"/>
            <w:gridSpan w:val="2"/>
            <w:vAlign w:val="center"/>
          </w:tcPr>
          <w:p w:rsidR="004F08E4" w:rsidRPr="006936CC" w:rsidRDefault="004F08E4" w:rsidP="0009079F">
            <w:pPr>
              <w:rPr>
                <w:sz w:val="22"/>
              </w:rPr>
            </w:pPr>
          </w:p>
        </w:tc>
        <w:tc>
          <w:tcPr>
            <w:tcW w:w="3623" w:type="dxa"/>
            <w:vAlign w:val="center"/>
          </w:tcPr>
          <w:p w:rsidR="004F08E4" w:rsidRPr="006936CC" w:rsidRDefault="004F08E4" w:rsidP="0009079F">
            <w:pPr>
              <w:jc w:val="right"/>
              <w:rPr>
                <w:sz w:val="22"/>
              </w:rPr>
            </w:pPr>
            <w:r w:rsidRPr="006936CC">
              <w:rPr>
                <w:sz w:val="22"/>
              </w:rPr>
              <w:t>Christopher Weber, President</w:t>
            </w:r>
          </w:p>
        </w:tc>
      </w:tr>
      <w:tr w:rsidR="004F08E4" w:rsidRPr="006936CC" w:rsidTr="0009079F">
        <w:trPr>
          <w:trHeight w:val="312"/>
        </w:trPr>
        <w:tc>
          <w:tcPr>
            <w:tcW w:w="3078" w:type="dxa"/>
            <w:vAlign w:val="center"/>
          </w:tcPr>
          <w:p w:rsidR="004F08E4" w:rsidRPr="006936CC" w:rsidRDefault="00D026ED" w:rsidP="0009079F">
            <w:pPr>
              <w:rPr>
                <w:sz w:val="22"/>
              </w:rPr>
            </w:pPr>
            <w:r>
              <w:rPr>
                <w:noProof/>
                <w:sz w:val="22"/>
              </w:rPr>
              <w:pict>
                <v:shape id="_x0000_s1031" type="#_x0000_t32" style="position:absolute;margin-left:133pt;margin-top:10.8pt;width:209pt;height:0;z-index:251665408;mso-position-horizontal-relative:text;mso-position-vertical-relative:text" o:connectortype="straight">
                  <v:stroke dashstyle="1 1" endcap="round"/>
                </v:shape>
              </w:pict>
            </w:r>
            <w:r w:rsidR="004F08E4" w:rsidRPr="006936CC">
              <w:rPr>
                <w:sz w:val="22"/>
              </w:rPr>
              <w:t>Minutes of Previous Meeting</w:t>
            </w:r>
          </w:p>
        </w:tc>
        <w:tc>
          <w:tcPr>
            <w:tcW w:w="3240" w:type="dxa"/>
            <w:gridSpan w:val="2"/>
            <w:vAlign w:val="center"/>
          </w:tcPr>
          <w:p w:rsidR="004F08E4" w:rsidRPr="006936CC" w:rsidRDefault="004F08E4" w:rsidP="0009079F">
            <w:pPr>
              <w:rPr>
                <w:sz w:val="22"/>
              </w:rPr>
            </w:pPr>
          </w:p>
        </w:tc>
        <w:tc>
          <w:tcPr>
            <w:tcW w:w="3623" w:type="dxa"/>
            <w:vAlign w:val="center"/>
          </w:tcPr>
          <w:p w:rsidR="004F08E4" w:rsidRPr="006936CC" w:rsidRDefault="004F08E4" w:rsidP="0009079F">
            <w:pPr>
              <w:jc w:val="right"/>
              <w:rPr>
                <w:sz w:val="22"/>
              </w:rPr>
            </w:pPr>
            <w:r w:rsidRPr="006936CC">
              <w:rPr>
                <w:sz w:val="22"/>
              </w:rPr>
              <w:t xml:space="preserve">Jill Greene, </w:t>
            </w:r>
            <w:r>
              <w:rPr>
                <w:sz w:val="22"/>
              </w:rPr>
              <w:t xml:space="preserve">Assistant </w:t>
            </w:r>
            <w:r w:rsidRPr="006936CC">
              <w:rPr>
                <w:sz w:val="22"/>
              </w:rPr>
              <w:t>Secretary</w:t>
            </w:r>
          </w:p>
        </w:tc>
      </w:tr>
      <w:tr w:rsidR="00252B6B" w:rsidRPr="006936CC" w:rsidTr="0009079F">
        <w:trPr>
          <w:trHeight w:val="312"/>
        </w:trPr>
        <w:tc>
          <w:tcPr>
            <w:tcW w:w="3078" w:type="dxa"/>
            <w:vAlign w:val="center"/>
          </w:tcPr>
          <w:p w:rsidR="00252B6B" w:rsidRPr="006936CC" w:rsidRDefault="00252B6B" w:rsidP="0009079F">
            <w:pPr>
              <w:rPr>
                <w:sz w:val="22"/>
              </w:rPr>
            </w:pPr>
            <w:r>
              <w:rPr>
                <w:noProof/>
                <w:sz w:val="22"/>
              </w:rPr>
              <w:pict>
                <v:shape id="_x0000_s1042" type="#_x0000_t32" style="position:absolute;margin-left:87.9pt;margin-top:9.7pt;width:225.75pt;height:.05pt;z-index:251677696;mso-position-horizontal-relative:text;mso-position-vertical-relative:text" o:connectortype="straight">
                  <v:stroke dashstyle="1 1" endcap="round"/>
                </v:shape>
              </w:pict>
            </w:r>
            <w:r w:rsidRPr="006936CC">
              <w:rPr>
                <w:sz w:val="22"/>
              </w:rPr>
              <w:t>Correspondence</w:t>
            </w:r>
          </w:p>
        </w:tc>
        <w:tc>
          <w:tcPr>
            <w:tcW w:w="3240" w:type="dxa"/>
            <w:gridSpan w:val="2"/>
            <w:vAlign w:val="center"/>
          </w:tcPr>
          <w:p w:rsidR="00252B6B" w:rsidRPr="006936CC" w:rsidRDefault="00252B6B" w:rsidP="0009079F">
            <w:pPr>
              <w:rPr>
                <w:sz w:val="22"/>
              </w:rPr>
            </w:pPr>
          </w:p>
        </w:tc>
        <w:tc>
          <w:tcPr>
            <w:tcW w:w="3623" w:type="dxa"/>
            <w:vAlign w:val="center"/>
          </w:tcPr>
          <w:p w:rsidR="00252B6B" w:rsidRPr="006936CC" w:rsidRDefault="00252B6B" w:rsidP="0009079F">
            <w:pPr>
              <w:jc w:val="right"/>
              <w:rPr>
                <w:sz w:val="22"/>
              </w:rPr>
            </w:pPr>
            <w:r w:rsidRPr="006936CC">
              <w:rPr>
                <w:sz w:val="22"/>
              </w:rPr>
              <w:t>Carolyn Williams, Borough Manager</w:t>
            </w:r>
          </w:p>
        </w:tc>
      </w:tr>
      <w:tr w:rsidR="00252B6B" w:rsidRPr="006936CC" w:rsidTr="0009079F">
        <w:trPr>
          <w:trHeight w:val="312"/>
        </w:trPr>
        <w:tc>
          <w:tcPr>
            <w:tcW w:w="3078" w:type="dxa"/>
            <w:vAlign w:val="center"/>
          </w:tcPr>
          <w:p w:rsidR="00252B6B" w:rsidRPr="006936CC" w:rsidRDefault="00252B6B" w:rsidP="0009079F">
            <w:pPr>
              <w:rPr>
                <w:sz w:val="22"/>
              </w:rPr>
            </w:pPr>
          </w:p>
        </w:tc>
        <w:tc>
          <w:tcPr>
            <w:tcW w:w="2790" w:type="dxa"/>
            <w:vAlign w:val="center"/>
          </w:tcPr>
          <w:p w:rsidR="00252B6B" w:rsidRPr="006936CC" w:rsidRDefault="00252B6B" w:rsidP="0009079F">
            <w:pPr>
              <w:rPr>
                <w:sz w:val="22"/>
              </w:rPr>
            </w:pPr>
          </w:p>
        </w:tc>
        <w:tc>
          <w:tcPr>
            <w:tcW w:w="4073" w:type="dxa"/>
            <w:gridSpan w:val="2"/>
            <w:vAlign w:val="center"/>
          </w:tcPr>
          <w:p w:rsidR="00252B6B" w:rsidRPr="006936CC" w:rsidRDefault="00252B6B" w:rsidP="0009079F">
            <w:pPr>
              <w:jc w:val="right"/>
              <w:rPr>
                <w:sz w:val="22"/>
              </w:rPr>
            </w:pPr>
          </w:p>
        </w:tc>
      </w:tr>
    </w:tbl>
    <w:p w:rsidR="004F08E4" w:rsidRPr="006936CC" w:rsidRDefault="004F08E4" w:rsidP="004F08E4">
      <w:pPr>
        <w:rPr>
          <w:sz w:val="22"/>
        </w:rPr>
      </w:pPr>
    </w:p>
    <w:p w:rsidR="004F08E4" w:rsidRPr="006936CC" w:rsidRDefault="004F08E4" w:rsidP="004F08E4">
      <w:pPr>
        <w:rPr>
          <w:sz w:val="22"/>
        </w:rPr>
      </w:pPr>
    </w:p>
    <w:p w:rsidR="004F08E4" w:rsidRPr="006936CC" w:rsidRDefault="004F08E4" w:rsidP="004F08E4">
      <w:pPr>
        <w:rPr>
          <w:b/>
          <w:sz w:val="22"/>
        </w:rPr>
      </w:pPr>
      <w:r w:rsidRPr="006936CC">
        <w:rPr>
          <w:b/>
          <w:sz w:val="22"/>
        </w:rPr>
        <w:t>Council Members:</w:t>
      </w:r>
    </w:p>
    <w:p w:rsidR="004F08E4" w:rsidRPr="006936CC" w:rsidRDefault="004F08E4" w:rsidP="004F08E4">
      <w:pPr>
        <w:rPr>
          <w:sz w:val="22"/>
          <w:szCs w:val="24"/>
        </w:rPr>
      </w:pPr>
      <w:r w:rsidRPr="006936CC">
        <w:rPr>
          <w:sz w:val="22"/>
          <w:szCs w:val="24"/>
        </w:rPr>
        <w:t>Christopher Weber, President</w:t>
      </w:r>
    </w:p>
    <w:p w:rsidR="004F08E4" w:rsidRPr="006936CC" w:rsidRDefault="004F08E4" w:rsidP="004F08E4">
      <w:pPr>
        <w:rPr>
          <w:sz w:val="22"/>
          <w:szCs w:val="24"/>
        </w:rPr>
      </w:pPr>
      <w:proofErr w:type="spellStart"/>
      <w:r w:rsidRPr="006936CC">
        <w:rPr>
          <w:sz w:val="22"/>
          <w:szCs w:val="24"/>
        </w:rPr>
        <w:t>Tressie</w:t>
      </w:r>
      <w:proofErr w:type="spellEnd"/>
      <w:r w:rsidRPr="006936CC">
        <w:rPr>
          <w:sz w:val="22"/>
          <w:szCs w:val="24"/>
        </w:rPr>
        <w:t xml:space="preserve"> </w:t>
      </w:r>
      <w:proofErr w:type="spellStart"/>
      <w:r w:rsidRPr="006936CC">
        <w:rPr>
          <w:sz w:val="22"/>
          <w:szCs w:val="24"/>
        </w:rPr>
        <w:t>Marroon</w:t>
      </w:r>
      <w:proofErr w:type="spellEnd"/>
      <w:r w:rsidRPr="006936CC">
        <w:rPr>
          <w:sz w:val="22"/>
          <w:szCs w:val="24"/>
        </w:rPr>
        <w:t>-Bailey, Vice President</w:t>
      </w:r>
    </w:p>
    <w:p w:rsidR="004F08E4" w:rsidRPr="006936CC" w:rsidRDefault="004F08E4" w:rsidP="004F08E4">
      <w:pPr>
        <w:rPr>
          <w:sz w:val="22"/>
          <w:szCs w:val="24"/>
        </w:rPr>
      </w:pPr>
      <w:r w:rsidRPr="006936CC">
        <w:rPr>
          <w:sz w:val="22"/>
          <w:szCs w:val="24"/>
        </w:rPr>
        <w:t xml:space="preserve">Jaclyn </w:t>
      </w:r>
      <w:proofErr w:type="spellStart"/>
      <w:r w:rsidRPr="006936CC">
        <w:rPr>
          <w:sz w:val="22"/>
          <w:szCs w:val="24"/>
        </w:rPr>
        <w:t>Dippolito</w:t>
      </w:r>
      <w:proofErr w:type="spellEnd"/>
      <w:r w:rsidRPr="006936CC">
        <w:rPr>
          <w:sz w:val="22"/>
          <w:szCs w:val="24"/>
        </w:rPr>
        <w:t>, Member</w:t>
      </w:r>
    </w:p>
    <w:p w:rsidR="004F08E4" w:rsidRPr="006936CC" w:rsidRDefault="004F08E4" w:rsidP="004F08E4">
      <w:pPr>
        <w:rPr>
          <w:sz w:val="22"/>
          <w:szCs w:val="24"/>
        </w:rPr>
      </w:pPr>
      <w:r w:rsidRPr="006936CC">
        <w:rPr>
          <w:sz w:val="22"/>
          <w:szCs w:val="24"/>
        </w:rPr>
        <w:t>Connie Brown-Weber, Mayor</w:t>
      </w:r>
    </w:p>
    <w:p w:rsidR="004F08E4" w:rsidRPr="006936CC" w:rsidRDefault="004F08E4" w:rsidP="004F08E4">
      <w:pPr>
        <w:rPr>
          <w:sz w:val="18"/>
        </w:rPr>
      </w:pPr>
    </w:p>
    <w:p w:rsidR="004F08E4" w:rsidRPr="006936CC" w:rsidRDefault="004F08E4" w:rsidP="004F08E4">
      <w:pPr>
        <w:rPr>
          <w:sz w:val="18"/>
        </w:rPr>
      </w:pPr>
    </w:p>
    <w:p w:rsidR="004F08E4" w:rsidRPr="006936CC" w:rsidRDefault="004F08E4" w:rsidP="004F08E4">
      <w:pPr>
        <w:rPr>
          <w:sz w:val="22"/>
        </w:rPr>
      </w:pPr>
      <w:r w:rsidRPr="006936CC">
        <w:rPr>
          <w:b/>
          <w:sz w:val="22"/>
        </w:rPr>
        <w:t>Reports:</w:t>
      </w:r>
      <w:r w:rsidRPr="006936CC">
        <w:rPr>
          <w:sz w:val="22"/>
        </w:rPr>
        <w:t xml:space="preserve">   </w:t>
      </w:r>
    </w:p>
    <w:p w:rsidR="004F08E4" w:rsidRPr="006936CC" w:rsidRDefault="004F08E4" w:rsidP="004F08E4">
      <w:pPr>
        <w:rPr>
          <w:sz w:val="22"/>
        </w:rPr>
      </w:pPr>
      <w:r w:rsidRPr="006936CC">
        <w:rPr>
          <w:sz w:val="22"/>
        </w:rPr>
        <w:t xml:space="preserve"> </w:t>
      </w:r>
    </w:p>
    <w:tbl>
      <w:tblPr>
        <w:tblW w:w="9880" w:type="dxa"/>
        <w:tblLook w:val="04A0"/>
      </w:tblPr>
      <w:tblGrid>
        <w:gridCol w:w="4865"/>
        <w:gridCol w:w="5015"/>
      </w:tblGrid>
      <w:tr w:rsidR="004F08E4" w:rsidRPr="006936CC" w:rsidTr="0009079F">
        <w:trPr>
          <w:trHeight w:val="318"/>
        </w:trPr>
        <w:tc>
          <w:tcPr>
            <w:tcW w:w="4865" w:type="dxa"/>
            <w:vAlign w:val="center"/>
          </w:tcPr>
          <w:p w:rsidR="004F08E4" w:rsidRPr="006936CC" w:rsidRDefault="00D026ED" w:rsidP="0009079F">
            <w:pPr>
              <w:rPr>
                <w:sz w:val="22"/>
              </w:rPr>
            </w:pPr>
            <w:r>
              <w:rPr>
                <w:noProof/>
                <w:sz w:val="22"/>
              </w:rPr>
              <w:pict>
                <v:shape id="_x0000_s1027" type="#_x0000_t32" style="position:absolute;margin-left:180.3pt;margin-top:12.25pt;width:225.55pt;height:0;z-index:251661312" o:connectortype="straight">
                  <v:stroke dashstyle="1 1" endcap="round"/>
                </v:shape>
              </w:pict>
            </w:r>
            <w:r w:rsidR="004F08E4" w:rsidRPr="006936CC">
              <w:rPr>
                <w:sz w:val="22"/>
              </w:rPr>
              <w:t xml:space="preserve">Borough Planner/Code Enforcement </w:t>
            </w:r>
          </w:p>
        </w:tc>
        <w:tc>
          <w:tcPr>
            <w:tcW w:w="5015" w:type="dxa"/>
            <w:vAlign w:val="center"/>
          </w:tcPr>
          <w:p w:rsidR="004F08E4" w:rsidRPr="006936CC" w:rsidRDefault="004F08E4" w:rsidP="0009079F">
            <w:pPr>
              <w:jc w:val="right"/>
              <w:rPr>
                <w:sz w:val="22"/>
              </w:rPr>
            </w:pPr>
            <w:proofErr w:type="spellStart"/>
            <w:r w:rsidRPr="006936CC">
              <w:rPr>
                <w:sz w:val="22"/>
              </w:rPr>
              <w:t>Technicon</w:t>
            </w:r>
            <w:proofErr w:type="spellEnd"/>
            <w:r w:rsidRPr="006936CC">
              <w:rPr>
                <w:sz w:val="22"/>
              </w:rPr>
              <w:t>, Inc.</w:t>
            </w:r>
          </w:p>
        </w:tc>
      </w:tr>
      <w:tr w:rsidR="004F08E4" w:rsidRPr="006936CC" w:rsidTr="0009079F">
        <w:trPr>
          <w:trHeight w:val="318"/>
        </w:trPr>
        <w:tc>
          <w:tcPr>
            <w:tcW w:w="4865" w:type="dxa"/>
            <w:vAlign w:val="center"/>
          </w:tcPr>
          <w:p w:rsidR="004F08E4" w:rsidRPr="006936CC" w:rsidRDefault="00D026ED" w:rsidP="0009079F">
            <w:pPr>
              <w:rPr>
                <w:sz w:val="22"/>
              </w:rPr>
            </w:pPr>
            <w:r>
              <w:rPr>
                <w:noProof/>
                <w:sz w:val="22"/>
              </w:rPr>
              <w:pict>
                <v:shape id="_x0000_s1028" type="#_x0000_t32" style="position:absolute;margin-left:171.15pt;margin-top:11.5pt;width:242.1pt;height:0;z-index:251662336;mso-position-horizontal-relative:text;mso-position-vertical-relative:text" o:connectortype="straight">
                  <v:stroke dashstyle="1 1" endcap="round"/>
                </v:shape>
              </w:pict>
            </w:r>
            <w:r w:rsidR="004F08E4" w:rsidRPr="006936CC">
              <w:rPr>
                <w:sz w:val="22"/>
              </w:rPr>
              <w:t>Sewage Treatment Plant Operator</w:t>
            </w:r>
          </w:p>
        </w:tc>
        <w:tc>
          <w:tcPr>
            <w:tcW w:w="5015" w:type="dxa"/>
            <w:vAlign w:val="center"/>
          </w:tcPr>
          <w:p w:rsidR="004F08E4" w:rsidRPr="006936CC" w:rsidRDefault="004F08E4" w:rsidP="0009079F">
            <w:pPr>
              <w:jc w:val="right"/>
              <w:rPr>
                <w:sz w:val="22"/>
              </w:rPr>
            </w:pPr>
            <w:r w:rsidRPr="006936CC">
              <w:rPr>
                <w:sz w:val="22"/>
              </w:rPr>
              <w:t>Drew Moffett</w:t>
            </w:r>
          </w:p>
        </w:tc>
      </w:tr>
      <w:tr w:rsidR="004F08E4" w:rsidRPr="006936CC" w:rsidTr="0009079F">
        <w:trPr>
          <w:trHeight w:val="318"/>
        </w:trPr>
        <w:tc>
          <w:tcPr>
            <w:tcW w:w="4865" w:type="dxa"/>
            <w:vAlign w:val="center"/>
          </w:tcPr>
          <w:p w:rsidR="004F08E4" w:rsidRPr="006936CC" w:rsidRDefault="00D026ED" w:rsidP="0009079F">
            <w:pPr>
              <w:rPr>
                <w:sz w:val="22"/>
              </w:rPr>
            </w:pPr>
            <w:r>
              <w:rPr>
                <w:noProof/>
                <w:sz w:val="22"/>
              </w:rPr>
              <w:pict>
                <v:shape id="_x0000_s1029" type="#_x0000_t32" style="position:absolute;margin-left:77.4pt;margin-top:12.55pt;width:333pt;height:0;z-index:251663360;mso-position-horizontal-relative:text;mso-position-vertical-relative:text" o:connectortype="straight">
                  <v:stroke dashstyle="1 1" endcap="round"/>
                </v:shape>
              </w:pict>
            </w:r>
            <w:r w:rsidR="004F08E4" w:rsidRPr="006936CC">
              <w:rPr>
                <w:sz w:val="22"/>
              </w:rPr>
              <w:t>Engineer/SEO</w:t>
            </w:r>
          </w:p>
        </w:tc>
        <w:tc>
          <w:tcPr>
            <w:tcW w:w="5015" w:type="dxa"/>
            <w:vAlign w:val="center"/>
          </w:tcPr>
          <w:p w:rsidR="004F08E4" w:rsidRPr="006936CC" w:rsidRDefault="004F08E4" w:rsidP="0009079F">
            <w:pPr>
              <w:jc w:val="right"/>
              <w:rPr>
                <w:sz w:val="22"/>
              </w:rPr>
            </w:pPr>
            <w:r w:rsidRPr="006936CC">
              <w:rPr>
                <w:sz w:val="22"/>
              </w:rPr>
              <w:t>Tim Woodrow</w:t>
            </w:r>
          </w:p>
        </w:tc>
      </w:tr>
      <w:tr w:rsidR="004F08E4" w:rsidRPr="006936CC" w:rsidTr="0009079F">
        <w:trPr>
          <w:trHeight w:val="318"/>
        </w:trPr>
        <w:tc>
          <w:tcPr>
            <w:tcW w:w="4865" w:type="dxa"/>
            <w:vAlign w:val="center"/>
          </w:tcPr>
          <w:p w:rsidR="004F08E4" w:rsidRPr="006936CC" w:rsidRDefault="00D026ED" w:rsidP="0009079F">
            <w:pPr>
              <w:rPr>
                <w:sz w:val="22"/>
              </w:rPr>
            </w:pPr>
            <w:r>
              <w:rPr>
                <w:noProof/>
                <w:sz w:val="22"/>
              </w:rPr>
              <w:pict>
                <v:shape id="_x0000_s1030" type="#_x0000_t32" style="position:absolute;margin-left:83.6pt;margin-top:11.25pt;width:339.15pt;height:0;z-index:251664384;mso-position-horizontal-relative:text;mso-position-vertical-relative:text" o:connectortype="straight">
                  <v:stroke dashstyle="1 1" endcap="round"/>
                </v:shape>
              </w:pict>
            </w:r>
            <w:r w:rsidR="004F08E4" w:rsidRPr="006936CC">
              <w:rPr>
                <w:sz w:val="22"/>
              </w:rPr>
              <w:t>Solicitor Report</w:t>
            </w:r>
          </w:p>
        </w:tc>
        <w:tc>
          <w:tcPr>
            <w:tcW w:w="5015" w:type="dxa"/>
            <w:vAlign w:val="center"/>
          </w:tcPr>
          <w:p w:rsidR="004F08E4" w:rsidRPr="006936CC" w:rsidRDefault="004F08E4" w:rsidP="0009079F">
            <w:pPr>
              <w:jc w:val="right"/>
              <w:rPr>
                <w:sz w:val="22"/>
              </w:rPr>
            </w:pPr>
            <w:r w:rsidRPr="006936CC">
              <w:rPr>
                <w:sz w:val="22"/>
              </w:rPr>
              <w:t>Mike Setley</w:t>
            </w:r>
          </w:p>
        </w:tc>
      </w:tr>
      <w:tr w:rsidR="004F08E4" w:rsidRPr="006936CC" w:rsidTr="0009079F">
        <w:trPr>
          <w:trHeight w:val="318"/>
        </w:trPr>
        <w:tc>
          <w:tcPr>
            <w:tcW w:w="4865" w:type="dxa"/>
            <w:vAlign w:val="center"/>
          </w:tcPr>
          <w:p w:rsidR="004F08E4" w:rsidRPr="006936CC" w:rsidRDefault="00D026ED" w:rsidP="0009079F">
            <w:pPr>
              <w:rPr>
                <w:sz w:val="22"/>
              </w:rPr>
            </w:pPr>
            <w:r>
              <w:rPr>
                <w:noProof/>
                <w:sz w:val="22"/>
              </w:rPr>
              <w:pict>
                <v:line id="_x0000_s1034" style="position:absolute;z-index:251668480;mso-position-horizontal-relative:text;mso-position-vertical-relative:text" from="90.9pt,11.65pt" to="396.1pt,11.65pt">
                  <v:stroke dashstyle="1 1"/>
                </v:line>
              </w:pict>
            </w:r>
            <w:r w:rsidR="004F08E4" w:rsidRPr="006936CC">
              <w:rPr>
                <w:sz w:val="22"/>
              </w:rPr>
              <w:t>Borough Manager</w:t>
            </w:r>
          </w:p>
        </w:tc>
        <w:tc>
          <w:tcPr>
            <w:tcW w:w="5015" w:type="dxa"/>
            <w:vAlign w:val="center"/>
          </w:tcPr>
          <w:p w:rsidR="004F08E4" w:rsidRPr="006936CC" w:rsidRDefault="004F08E4" w:rsidP="0009079F">
            <w:pPr>
              <w:jc w:val="right"/>
              <w:rPr>
                <w:sz w:val="22"/>
              </w:rPr>
            </w:pPr>
            <w:r w:rsidRPr="006936CC">
              <w:rPr>
                <w:sz w:val="22"/>
              </w:rPr>
              <w:t>Carolyn Williams</w:t>
            </w:r>
          </w:p>
        </w:tc>
      </w:tr>
      <w:tr w:rsidR="004F08E4" w:rsidRPr="006936CC" w:rsidTr="0009079F">
        <w:trPr>
          <w:trHeight w:val="318"/>
        </w:trPr>
        <w:tc>
          <w:tcPr>
            <w:tcW w:w="4865" w:type="dxa"/>
            <w:vAlign w:val="center"/>
          </w:tcPr>
          <w:p w:rsidR="004F08E4" w:rsidRPr="006936CC" w:rsidRDefault="00D026ED" w:rsidP="0009079F">
            <w:pPr>
              <w:rPr>
                <w:sz w:val="22"/>
              </w:rPr>
            </w:pPr>
            <w:r>
              <w:rPr>
                <w:noProof/>
                <w:sz w:val="22"/>
              </w:rPr>
              <w:pict>
                <v:line id="_x0000_s1036" style="position:absolute;z-index:251670528;mso-position-horizontal-relative:text;mso-position-vertical-relative:text" from="68.45pt,12.1pt" to="396.45pt,12.1pt">
                  <v:stroke dashstyle="1 1"/>
                </v:line>
              </w:pict>
            </w:r>
            <w:r w:rsidR="004F08E4" w:rsidRPr="006936CC">
              <w:rPr>
                <w:sz w:val="22"/>
              </w:rPr>
              <w:t>Police Report</w:t>
            </w:r>
          </w:p>
        </w:tc>
        <w:tc>
          <w:tcPr>
            <w:tcW w:w="5015" w:type="dxa"/>
            <w:vAlign w:val="center"/>
          </w:tcPr>
          <w:p w:rsidR="004F08E4" w:rsidRPr="006936CC" w:rsidRDefault="004F08E4" w:rsidP="0009079F">
            <w:pPr>
              <w:jc w:val="right"/>
              <w:rPr>
                <w:sz w:val="22"/>
              </w:rPr>
            </w:pPr>
            <w:r w:rsidRPr="006936CC">
              <w:rPr>
                <w:sz w:val="22"/>
              </w:rPr>
              <w:t>Carolyn Williams</w:t>
            </w:r>
          </w:p>
        </w:tc>
      </w:tr>
      <w:tr w:rsidR="004F08E4" w:rsidRPr="006936CC" w:rsidTr="0009079F">
        <w:trPr>
          <w:trHeight w:val="318"/>
        </w:trPr>
        <w:tc>
          <w:tcPr>
            <w:tcW w:w="4865" w:type="dxa"/>
            <w:vAlign w:val="center"/>
          </w:tcPr>
          <w:p w:rsidR="004F08E4" w:rsidRPr="006936CC" w:rsidRDefault="00D026ED" w:rsidP="0009079F">
            <w:pPr>
              <w:rPr>
                <w:sz w:val="22"/>
              </w:rPr>
            </w:pPr>
            <w:r>
              <w:rPr>
                <w:noProof/>
                <w:sz w:val="22"/>
              </w:rPr>
              <w:pict>
                <v:line id="_x0000_s1037" style="position:absolute;z-index:251671552;mso-position-horizontal-relative:text;mso-position-vertical-relative:text" from="117.7pt,12.05pt" to="367.85pt,12.05pt">
                  <v:stroke dashstyle="1 1"/>
                </v:line>
              </w:pict>
            </w:r>
            <w:r w:rsidR="004F08E4" w:rsidRPr="006936CC">
              <w:rPr>
                <w:sz w:val="22"/>
              </w:rPr>
              <w:t>Fire Department Report</w:t>
            </w:r>
          </w:p>
        </w:tc>
        <w:tc>
          <w:tcPr>
            <w:tcW w:w="5015" w:type="dxa"/>
            <w:vAlign w:val="center"/>
          </w:tcPr>
          <w:p w:rsidR="004F08E4" w:rsidRPr="006936CC" w:rsidRDefault="004F08E4" w:rsidP="0009079F">
            <w:pPr>
              <w:jc w:val="right"/>
              <w:rPr>
                <w:sz w:val="22"/>
              </w:rPr>
            </w:pPr>
            <w:proofErr w:type="spellStart"/>
            <w:r w:rsidRPr="006936CC">
              <w:rPr>
                <w:sz w:val="22"/>
              </w:rPr>
              <w:t>Tressie</w:t>
            </w:r>
            <w:proofErr w:type="spellEnd"/>
            <w:r w:rsidRPr="006936CC">
              <w:rPr>
                <w:sz w:val="22"/>
              </w:rPr>
              <w:t xml:space="preserve"> Maroon-Bailey</w:t>
            </w:r>
          </w:p>
        </w:tc>
      </w:tr>
      <w:tr w:rsidR="00B04185" w:rsidRPr="006936CC" w:rsidTr="0009079F">
        <w:trPr>
          <w:trHeight w:val="318"/>
        </w:trPr>
        <w:tc>
          <w:tcPr>
            <w:tcW w:w="4865" w:type="dxa"/>
            <w:vAlign w:val="center"/>
          </w:tcPr>
          <w:p w:rsidR="00B04185" w:rsidRDefault="00B04185" w:rsidP="0009079F">
            <w:pPr>
              <w:rPr>
                <w:noProof/>
                <w:sz w:val="22"/>
              </w:rPr>
            </w:pPr>
            <w:r>
              <w:rPr>
                <w:noProof/>
                <w:sz w:val="22"/>
              </w:rPr>
              <w:pict>
                <v:line id="_x0000_s1041" style="position:absolute;z-index:251675648;mso-position-horizontal-relative:text;mso-position-vertical-relative:text" from="63.2pt,11.65pt" to="422.6pt,11.65pt">
                  <v:stroke dashstyle="1 1"/>
                </v:line>
              </w:pict>
            </w:r>
            <w:r>
              <w:rPr>
                <w:noProof/>
                <w:sz w:val="22"/>
              </w:rPr>
              <w:t xml:space="preserve">EMS Report </w:t>
            </w:r>
          </w:p>
        </w:tc>
        <w:tc>
          <w:tcPr>
            <w:tcW w:w="5015" w:type="dxa"/>
            <w:vAlign w:val="center"/>
          </w:tcPr>
          <w:p w:rsidR="00B04185" w:rsidRPr="006936CC" w:rsidRDefault="00B04185" w:rsidP="0009079F">
            <w:pPr>
              <w:jc w:val="right"/>
              <w:rPr>
                <w:sz w:val="22"/>
              </w:rPr>
            </w:pPr>
            <w:r>
              <w:rPr>
                <w:sz w:val="22"/>
              </w:rPr>
              <w:t>Joe Carmen</w:t>
            </w:r>
          </w:p>
        </w:tc>
      </w:tr>
      <w:tr w:rsidR="004F08E4" w:rsidRPr="006936CC" w:rsidTr="0009079F">
        <w:trPr>
          <w:trHeight w:val="318"/>
        </w:trPr>
        <w:tc>
          <w:tcPr>
            <w:tcW w:w="4865" w:type="dxa"/>
            <w:vAlign w:val="center"/>
          </w:tcPr>
          <w:p w:rsidR="004F08E4" w:rsidRPr="006936CC" w:rsidRDefault="00D026ED" w:rsidP="0009079F">
            <w:pPr>
              <w:rPr>
                <w:sz w:val="22"/>
              </w:rPr>
            </w:pPr>
            <w:r>
              <w:rPr>
                <w:noProof/>
                <w:sz w:val="22"/>
              </w:rPr>
              <w:pict>
                <v:shape id="_x0000_s1035" type="#_x0000_t32" style="position:absolute;margin-left:87.6pt;margin-top:11.75pt;width:339.15pt;height:0;z-index:251669504;mso-position-horizontal-relative:text;mso-position-vertical-relative:text" o:connectortype="straight">
                  <v:stroke dashstyle="1 1" endcap="round"/>
                </v:shape>
              </w:pict>
            </w:r>
            <w:r w:rsidR="004F08E4" w:rsidRPr="006936CC">
              <w:rPr>
                <w:sz w:val="22"/>
              </w:rPr>
              <w:t>Treasurer Reports</w:t>
            </w:r>
          </w:p>
        </w:tc>
        <w:tc>
          <w:tcPr>
            <w:tcW w:w="5015" w:type="dxa"/>
            <w:vAlign w:val="center"/>
          </w:tcPr>
          <w:p w:rsidR="004F08E4" w:rsidRPr="006936CC" w:rsidRDefault="004F08E4" w:rsidP="0009079F">
            <w:pPr>
              <w:jc w:val="right"/>
              <w:rPr>
                <w:sz w:val="22"/>
              </w:rPr>
            </w:pPr>
            <w:r w:rsidRPr="006936CC">
              <w:rPr>
                <w:sz w:val="22"/>
              </w:rPr>
              <w:t>Jill Greene</w:t>
            </w:r>
          </w:p>
        </w:tc>
      </w:tr>
      <w:tr w:rsidR="004F08E4" w:rsidRPr="006936CC" w:rsidTr="0009079F">
        <w:trPr>
          <w:trHeight w:val="318"/>
        </w:trPr>
        <w:tc>
          <w:tcPr>
            <w:tcW w:w="4865" w:type="dxa"/>
            <w:vAlign w:val="center"/>
          </w:tcPr>
          <w:p w:rsidR="004F08E4" w:rsidRPr="006936CC" w:rsidRDefault="00D026ED" w:rsidP="0009079F">
            <w:pPr>
              <w:rPr>
                <w:sz w:val="22"/>
              </w:rPr>
            </w:pPr>
            <w:r w:rsidRPr="00D026ED">
              <w:rPr>
                <w:b/>
                <w:noProof/>
                <w:sz w:val="22"/>
              </w:rPr>
              <w:pict>
                <v:line id="_x0000_s1038" style="position:absolute;z-index:251672576;mso-position-horizontal-relative:text;mso-position-vertical-relative:text" from="78.1pt,10.55pt" to="333.95pt,10.55pt">
                  <v:stroke dashstyle="1 1"/>
                </v:line>
              </w:pict>
            </w:r>
            <w:r w:rsidR="004F08E4" w:rsidRPr="006936CC">
              <w:rPr>
                <w:sz w:val="22"/>
              </w:rPr>
              <w:t>Mayor’s Report</w:t>
            </w:r>
          </w:p>
        </w:tc>
        <w:tc>
          <w:tcPr>
            <w:tcW w:w="5015" w:type="dxa"/>
            <w:vAlign w:val="center"/>
          </w:tcPr>
          <w:p w:rsidR="004F08E4" w:rsidRPr="006936CC" w:rsidRDefault="004F08E4" w:rsidP="0009079F">
            <w:pPr>
              <w:jc w:val="right"/>
              <w:rPr>
                <w:sz w:val="22"/>
              </w:rPr>
            </w:pPr>
            <w:r w:rsidRPr="006936CC">
              <w:rPr>
                <w:sz w:val="22"/>
              </w:rPr>
              <w:t>Connie Brown-Weber, Mayor</w:t>
            </w:r>
          </w:p>
        </w:tc>
      </w:tr>
    </w:tbl>
    <w:p w:rsidR="004F08E4" w:rsidRPr="006936CC" w:rsidRDefault="004F08E4" w:rsidP="004F08E4">
      <w:pPr>
        <w:tabs>
          <w:tab w:val="left" w:pos="5760"/>
        </w:tabs>
        <w:rPr>
          <w:b/>
          <w:sz w:val="22"/>
        </w:rPr>
      </w:pPr>
    </w:p>
    <w:p w:rsidR="004F08E4" w:rsidRPr="006936CC" w:rsidRDefault="004F08E4" w:rsidP="004F08E4">
      <w:pPr>
        <w:tabs>
          <w:tab w:val="left" w:pos="5760"/>
        </w:tabs>
        <w:rPr>
          <w:b/>
          <w:sz w:val="22"/>
        </w:rPr>
      </w:pPr>
    </w:p>
    <w:p w:rsidR="004F08E4" w:rsidRPr="006936CC" w:rsidRDefault="004F08E4" w:rsidP="004F08E4">
      <w:pPr>
        <w:tabs>
          <w:tab w:val="left" w:pos="5760"/>
        </w:tabs>
        <w:rPr>
          <w:sz w:val="22"/>
        </w:rPr>
      </w:pPr>
      <w:r>
        <w:rPr>
          <w:b/>
          <w:sz w:val="22"/>
        </w:rPr>
        <w:t>Approval of Reports</w:t>
      </w:r>
      <w:r w:rsidRPr="006936CC">
        <w:rPr>
          <w:b/>
          <w:sz w:val="22"/>
        </w:rPr>
        <w:t xml:space="preserve">: </w:t>
      </w:r>
      <w:r w:rsidRPr="006936CC">
        <w:rPr>
          <w:sz w:val="22"/>
        </w:rPr>
        <w:t>Borough Council should motion to approve the reports as given.</w:t>
      </w:r>
    </w:p>
    <w:p w:rsidR="004F08E4" w:rsidRPr="006936CC" w:rsidRDefault="004F08E4" w:rsidP="004F08E4">
      <w:pPr>
        <w:rPr>
          <w:sz w:val="22"/>
        </w:rPr>
      </w:pPr>
    </w:p>
    <w:p w:rsidR="004F08E4" w:rsidRPr="006936CC" w:rsidRDefault="004F08E4" w:rsidP="004F08E4">
      <w:pPr>
        <w:rPr>
          <w:sz w:val="22"/>
        </w:rPr>
      </w:pPr>
      <w:r>
        <w:rPr>
          <w:b/>
          <w:sz w:val="22"/>
        </w:rPr>
        <w:t>Public Comment</w:t>
      </w:r>
      <w:r w:rsidRPr="006936CC">
        <w:rPr>
          <w:b/>
          <w:sz w:val="22"/>
        </w:rPr>
        <w:t xml:space="preserve">:  </w:t>
      </w:r>
      <w:r w:rsidRPr="006936CC">
        <w:rPr>
          <w:sz w:val="22"/>
        </w:rPr>
        <w:t>This time has been set aside for taxpayers and residents of the Borough to make public comments.</w:t>
      </w:r>
    </w:p>
    <w:p w:rsidR="004F08E4" w:rsidRPr="006936CC" w:rsidRDefault="004F08E4" w:rsidP="004F08E4">
      <w:pPr>
        <w:rPr>
          <w:color w:val="3366FF"/>
          <w:sz w:val="22"/>
          <w:szCs w:val="24"/>
        </w:rPr>
      </w:pPr>
    </w:p>
    <w:p w:rsidR="004F08E4" w:rsidRDefault="004F08E4" w:rsidP="004F08E4">
      <w:pPr>
        <w:rPr>
          <w:sz w:val="18"/>
        </w:rPr>
      </w:pPr>
      <w:r>
        <w:rPr>
          <w:b/>
          <w:sz w:val="22"/>
        </w:rPr>
        <w:t>Business</w:t>
      </w:r>
      <w:r w:rsidRPr="006936CC">
        <w:rPr>
          <w:b/>
          <w:sz w:val="22"/>
        </w:rPr>
        <w:t>:</w:t>
      </w:r>
      <w:r w:rsidRPr="006936CC">
        <w:rPr>
          <w:sz w:val="22"/>
        </w:rPr>
        <w:t xml:space="preserve">  </w:t>
      </w:r>
      <w:r w:rsidRPr="006936CC">
        <w:rPr>
          <w:sz w:val="18"/>
        </w:rPr>
        <w:t xml:space="preserve">  </w:t>
      </w:r>
    </w:p>
    <w:p w:rsidR="004F08E4" w:rsidRDefault="004F08E4" w:rsidP="004F08E4">
      <w:pPr>
        <w:rPr>
          <w:sz w:val="18"/>
        </w:rPr>
      </w:pPr>
      <w:r>
        <w:rPr>
          <w:sz w:val="18"/>
        </w:rPr>
        <w:tab/>
      </w:r>
    </w:p>
    <w:p w:rsidR="004F08E4" w:rsidRDefault="004F08E4" w:rsidP="004F08E4">
      <w:pPr>
        <w:numPr>
          <w:ilvl w:val="0"/>
          <w:numId w:val="1"/>
        </w:numPr>
        <w:rPr>
          <w:sz w:val="22"/>
          <w:szCs w:val="22"/>
        </w:rPr>
      </w:pPr>
      <w:r>
        <w:rPr>
          <w:sz w:val="22"/>
          <w:szCs w:val="22"/>
        </w:rPr>
        <w:t>Council will consider adopting Ordinance No. 2017-3</w:t>
      </w:r>
      <w:r w:rsidR="0009079F">
        <w:rPr>
          <w:sz w:val="22"/>
          <w:szCs w:val="22"/>
        </w:rPr>
        <w:t xml:space="preserve"> An Ordinance to Establish Procedures for the Maintenance of Holding Tanks. This ordinance was adopted in 1993, but was inadvertently excluded from the Codification of Ordinances so it will need to be readopted. </w:t>
      </w:r>
    </w:p>
    <w:p w:rsidR="004F08E4" w:rsidRDefault="004F08E4" w:rsidP="004F08E4">
      <w:pPr>
        <w:ind w:left="1080"/>
        <w:rPr>
          <w:sz w:val="22"/>
          <w:szCs w:val="22"/>
        </w:rPr>
      </w:pPr>
    </w:p>
    <w:p w:rsidR="004F08E4" w:rsidRDefault="004F08E4" w:rsidP="004F08E4">
      <w:pPr>
        <w:numPr>
          <w:ilvl w:val="0"/>
          <w:numId w:val="1"/>
        </w:numPr>
        <w:rPr>
          <w:sz w:val="22"/>
          <w:szCs w:val="22"/>
        </w:rPr>
      </w:pPr>
      <w:r>
        <w:rPr>
          <w:sz w:val="22"/>
          <w:szCs w:val="22"/>
        </w:rPr>
        <w:t xml:space="preserve">Council will consider approving resolutions approving settlement agreement with New Morgan Landfill. </w:t>
      </w:r>
    </w:p>
    <w:p w:rsidR="008A0C1A" w:rsidRDefault="008A0C1A" w:rsidP="008A0C1A">
      <w:pPr>
        <w:pStyle w:val="ListParagraph"/>
        <w:rPr>
          <w:sz w:val="22"/>
          <w:szCs w:val="22"/>
        </w:rPr>
      </w:pPr>
    </w:p>
    <w:p w:rsidR="008A0C1A" w:rsidRDefault="008A0C1A" w:rsidP="004F08E4">
      <w:pPr>
        <w:numPr>
          <w:ilvl w:val="0"/>
          <w:numId w:val="1"/>
        </w:numPr>
        <w:rPr>
          <w:sz w:val="22"/>
          <w:szCs w:val="22"/>
        </w:rPr>
      </w:pPr>
      <w:r>
        <w:rPr>
          <w:sz w:val="22"/>
          <w:szCs w:val="22"/>
        </w:rPr>
        <w:t>Council will consider approving a resolution in support of redistricting reform.</w:t>
      </w:r>
    </w:p>
    <w:p w:rsidR="0009079F" w:rsidRPr="006A393F" w:rsidRDefault="0009079F" w:rsidP="001E07EB">
      <w:pPr>
        <w:rPr>
          <w:sz w:val="22"/>
          <w:szCs w:val="22"/>
        </w:rPr>
      </w:pPr>
    </w:p>
    <w:p w:rsidR="004F08E4" w:rsidRDefault="004F08E4" w:rsidP="004F08E4">
      <w:pPr>
        <w:rPr>
          <w:sz w:val="22"/>
          <w:szCs w:val="24"/>
        </w:rPr>
      </w:pPr>
    </w:p>
    <w:p w:rsidR="004F08E4" w:rsidRPr="006936CC" w:rsidRDefault="004F08E4" w:rsidP="004F08E4">
      <w:pPr>
        <w:rPr>
          <w:sz w:val="22"/>
        </w:rPr>
      </w:pPr>
      <w:r w:rsidRPr="006936CC">
        <w:rPr>
          <w:sz w:val="22"/>
        </w:rPr>
        <w:t xml:space="preserve">The Next Regular Meeting will be held on </w:t>
      </w:r>
      <w:r>
        <w:rPr>
          <w:sz w:val="22"/>
        </w:rPr>
        <w:t>April 10</w:t>
      </w:r>
      <w:r w:rsidRPr="006936CC">
        <w:rPr>
          <w:sz w:val="22"/>
        </w:rPr>
        <w:t xml:space="preserve">, 2017 at 7:00pm.  </w:t>
      </w:r>
    </w:p>
    <w:p w:rsidR="004F08E4" w:rsidRPr="006936CC" w:rsidRDefault="004F08E4" w:rsidP="004F08E4">
      <w:pPr>
        <w:rPr>
          <w:sz w:val="22"/>
        </w:rPr>
      </w:pPr>
    </w:p>
    <w:p w:rsidR="004F08E4" w:rsidRPr="006936CC" w:rsidRDefault="004F08E4" w:rsidP="004F08E4">
      <w:pPr>
        <w:rPr>
          <w:sz w:val="22"/>
        </w:rPr>
      </w:pPr>
    </w:p>
    <w:p w:rsidR="004F08E4" w:rsidRPr="006A393F" w:rsidRDefault="004F08E4" w:rsidP="004F08E4">
      <w:pPr>
        <w:rPr>
          <w:sz w:val="22"/>
          <w:szCs w:val="22"/>
        </w:rPr>
      </w:pPr>
      <w:r w:rsidRPr="006A393F">
        <w:rPr>
          <w:sz w:val="22"/>
          <w:szCs w:val="22"/>
        </w:rPr>
        <w:t xml:space="preserve"> </w:t>
      </w:r>
      <w:r>
        <w:rPr>
          <w:b/>
          <w:sz w:val="22"/>
          <w:szCs w:val="22"/>
        </w:rPr>
        <w:t>Adjourn</w:t>
      </w:r>
      <w:r w:rsidRPr="006A393F">
        <w:rPr>
          <w:b/>
          <w:sz w:val="22"/>
          <w:szCs w:val="22"/>
        </w:rPr>
        <w:t xml:space="preserve"> </w:t>
      </w:r>
    </w:p>
    <w:p w:rsidR="008D4829" w:rsidRDefault="008D4829"/>
    <w:sectPr w:rsidR="008D4829" w:rsidSect="0009079F">
      <w:headerReference w:type="default" r:id="rId7"/>
      <w:pgSz w:w="12240" w:h="15840"/>
      <w:pgMar w:top="1440" w:right="1440" w:bottom="72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26ED" w:rsidRDefault="00D026ED" w:rsidP="00D026ED">
      <w:r>
        <w:separator/>
      </w:r>
    </w:p>
  </w:endnote>
  <w:endnote w:type="continuationSeparator" w:id="0">
    <w:p w:rsidR="00D026ED" w:rsidRDefault="00D026ED" w:rsidP="00D026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26ED" w:rsidRDefault="00D026ED" w:rsidP="00D026ED">
      <w:r>
        <w:separator/>
      </w:r>
    </w:p>
  </w:footnote>
  <w:footnote w:type="continuationSeparator" w:id="0">
    <w:p w:rsidR="00D026ED" w:rsidRDefault="00D026ED" w:rsidP="00D026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79F" w:rsidRPr="006936CC" w:rsidRDefault="0009079F" w:rsidP="0009079F">
    <w:pPr>
      <w:jc w:val="center"/>
      <w:rPr>
        <w:rFonts w:ascii="Book Antiqua" w:hAnsi="Book Antiqua"/>
        <w:b/>
        <w:sz w:val="24"/>
        <w:szCs w:val="28"/>
      </w:rPr>
    </w:pPr>
    <w:r w:rsidRPr="006936CC">
      <w:rPr>
        <w:rFonts w:ascii="Book Antiqua" w:hAnsi="Book Antiqua"/>
        <w:b/>
        <w:sz w:val="24"/>
        <w:szCs w:val="28"/>
      </w:rPr>
      <w:t>Borough of New Morgan</w:t>
    </w:r>
  </w:p>
  <w:p w:rsidR="0009079F" w:rsidRPr="006936CC" w:rsidRDefault="0009079F" w:rsidP="0009079F">
    <w:pPr>
      <w:jc w:val="center"/>
      <w:rPr>
        <w:rFonts w:ascii="Book Antiqua" w:hAnsi="Book Antiqua"/>
        <w:b/>
        <w:sz w:val="24"/>
        <w:szCs w:val="28"/>
      </w:rPr>
    </w:pPr>
    <w:r w:rsidRPr="006936CC">
      <w:rPr>
        <w:rFonts w:ascii="Book Antiqua" w:hAnsi="Book Antiqua"/>
        <w:b/>
        <w:sz w:val="24"/>
        <w:szCs w:val="28"/>
      </w:rPr>
      <w:t>Berks County, Pennsylvania</w:t>
    </w:r>
  </w:p>
  <w:p w:rsidR="0009079F" w:rsidRPr="006936CC" w:rsidRDefault="00D026ED" w:rsidP="0009079F">
    <w:pPr>
      <w:jc w:val="center"/>
      <w:rPr>
        <w:rFonts w:ascii="Book Antiqua" w:hAnsi="Book Antiqua"/>
        <w:b/>
        <w:sz w:val="24"/>
        <w:szCs w:val="28"/>
      </w:rPr>
    </w:pPr>
    <w:r>
      <w:rPr>
        <w:rFonts w:ascii="Book Antiqua" w:hAnsi="Book Antiqua"/>
        <w:b/>
        <w:noProof/>
        <w:sz w:val="24"/>
        <w:szCs w:val="28"/>
      </w:rPr>
      <w:pict>
        <v:shapetype id="_x0000_t32" coordsize="21600,21600" o:spt="32" o:oned="t" path="m,l21600,21600e" filled="f">
          <v:path arrowok="t" fillok="f" o:connecttype="none"/>
          <o:lock v:ext="edit" shapetype="t"/>
        </v:shapetype>
        <v:shape id="_x0000_s2049" type="#_x0000_t32" style="position:absolute;left:0;text-align:left;margin-left:-19.8pt;margin-top:10.8pt;width:500.25pt;height:0;z-index:251660288" o:connectortype="straight" strokecolor="#941859" strokeweight="1.5pt"/>
      </w:pict>
    </w:r>
  </w:p>
  <w:p w:rsidR="0009079F" w:rsidRDefault="0009079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8E6E99"/>
    <w:multiLevelType w:val="hybridMultilevel"/>
    <w:tmpl w:val="60EEF0DA"/>
    <w:lvl w:ilvl="0" w:tplc="A72264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0"/>
    <o:shapelayout v:ext="edit">
      <o:idmap v:ext="edit" data="2"/>
      <o:rules v:ext="edit">
        <o:r id="V:Rule2" type="connector" idref="#_x0000_s2049"/>
      </o:rules>
    </o:shapelayout>
  </w:hdrShapeDefaults>
  <w:footnotePr>
    <w:footnote w:id="-1"/>
    <w:footnote w:id="0"/>
  </w:footnotePr>
  <w:endnotePr>
    <w:endnote w:id="-1"/>
    <w:endnote w:id="0"/>
  </w:endnotePr>
  <w:compat/>
  <w:rsids>
    <w:rsidRoot w:val="004F08E4"/>
    <w:rsid w:val="0009079F"/>
    <w:rsid w:val="001E07EB"/>
    <w:rsid w:val="00252B6B"/>
    <w:rsid w:val="004F08E4"/>
    <w:rsid w:val="008A0C1A"/>
    <w:rsid w:val="008D4829"/>
    <w:rsid w:val="00B04185"/>
    <w:rsid w:val="00D026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2" type="connector" idref="#_x0000_s1026"/>
        <o:r id="V:Rule13" type="connector" idref="#_x0000_s1028"/>
        <o:r id="V:Rule14" type="connector" idref="#_x0000_s1027"/>
        <o:r id="V:Rule15" type="connector" idref="#_x0000_s1032"/>
        <o:r id="V:Rule16" type="connector" idref="#_x0000_s1031"/>
        <o:r id="V:Rule17" type="connector" idref="#_x0000_s1029"/>
        <o:r id="V:Rule18" type="connector" idref="#_x0000_s1030"/>
        <o:r id="V:Rule19" type="connector" idref="#_x0000_s1039"/>
        <o:r id="V:Rule20" type="connector" idref="#_x0000_s1040"/>
        <o:r id="V:Rule21" type="connector" idref="#_x0000_s1033"/>
        <o:r id="V:Rule22" type="connector" idref="#_x0000_s1035"/>
        <o:r id="V:Rule23" type="connector" idref="#_x0000_s10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8E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F08E4"/>
    <w:pPr>
      <w:tabs>
        <w:tab w:val="center" w:pos="4680"/>
        <w:tab w:val="right" w:pos="9360"/>
      </w:tabs>
    </w:pPr>
  </w:style>
  <w:style w:type="character" w:customStyle="1" w:styleId="HeaderChar">
    <w:name w:val="Header Char"/>
    <w:basedOn w:val="DefaultParagraphFont"/>
    <w:link w:val="Header"/>
    <w:rsid w:val="004F08E4"/>
    <w:rPr>
      <w:rFonts w:ascii="Times New Roman" w:eastAsia="Times New Roman" w:hAnsi="Times New Roman" w:cs="Times New Roman"/>
      <w:sz w:val="20"/>
      <w:szCs w:val="20"/>
    </w:rPr>
  </w:style>
  <w:style w:type="paragraph" w:styleId="ListParagraph">
    <w:name w:val="List Paragraph"/>
    <w:basedOn w:val="Normal"/>
    <w:uiPriority w:val="34"/>
    <w:qFormat/>
    <w:rsid w:val="0009079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2</Pages>
  <Words>243</Words>
  <Characters>1357</Characters>
  <Application>Microsoft Office Word</Application>
  <DocSecurity>0</DocSecurity>
  <Lines>28</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JillG1</dc:creator>
  <cp:lastModifiedBy>JillG1</cp:lastModifiedBy>
  <cp:revision>5</cp:revision>
  <cp:lastPrinted>2017-03-06T15:41:00Z</cp:lastPrinted>
  <dcterms:created xsi:type="dcterms:W3CDTF">2017-03-01T15:09:00Z</dcterms:created>
  <dcterms:modified xsi:type="dcterms:W3CDTF">2017-03-06T15:41:00Z</dcterms:modified>
</cp:coreProperties>
</file>